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9A4115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ED6DA2" w:rsidRPr="00ED6DA2">
        <w:rPr>
          <w:bCs/>
          <w:noProof w:val="0"/>
          <w:sz w:val="24"/>
          <w:szCs w:val="24"/>
        </w:rPr>
        <w:t>R2-2210186</w:t>
      </w:r>
    </w:p>
    <w:p w14:paraId="11776FA6" w14:textId="6EC307ED"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A17176">
        <w:rPr>
          <w:bCs/>
          <w:sz w:val="24"/>
          <w:szCs w:val="24"/>
          <w:lang w:eastAsia="zh-CN"/>
        </w:rPr>
        <w:t>10</w:t>
      </w:r>
      <w:r w:rsidR="005C7CD5" w:rsidRPr="005C7CD5">
        <w:rPr>
          <w:bCs/>
          <w:sz w:val="24"/>
          <w:szCs w:val="24"/>
          <w:lang w:eastAsia="zh-CN"/>
        </w:rPr>
        <w:t xml:space="preserve"> – </w:t>
      </w:r>
      <w:r w:rsidR="00A17176">
        <w:rPr>
          <w:bCs/>
          <w:sz w:val="24"/>
          <w:szCs w:val="24"/>
          <w:lang w:eastAsia="zh-CN"/>
        </w:rPr>
        <w:t>19</w:t>
      </w:r>
      <w:r w:rsidR="005C7CD5" w:rsidRPr="005C7CD5">
        <w:rPr>
          <w:bCs/>
          <w:sz w:val="24"/>
          <w:szCs w:val="24"/>
          <w:lang w:eastAsia="zh-CN"/>
        </w:rPr>
        <w:t xml:space="preserve"> </w:t>
      </w:r>
      <w:r w:rsidR="00A17176">
        <w:rPr>
          <w:bCs/>
          <w:sz w:val="24"/>
          <w:szCs w:val="24"/>
          <w:lang w:eastAsia="zh-CN"/>
        </w:rPr>
        <w:t>October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98C37A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529CF">
        <w:rPr>
          <w:rFonts w:cs="Arial"/>
          <w:b/>
          <w:bCs/>
          <w:sz w:val="24"/>
          <w:lang w:eastAsia="ja-JP"/>
        </w:rPr>
        <w:t>8.5.3.1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8A8B80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6D4F">
        <w:rPr>
          <w:rFonts w:ascii="Arial" w:hAnsi="Arial" w:cs="Arial"/>
          <w:b/>
          <w:bCs/>
          <w:sz w:val="24"/>
        </w:rPr>
        <w:t xml:space="preserve">DRX enhancements </w:t>
      </w:r>
      <w:r w:rsidR="00EB10A2">
        <w:rPr>
          <w:rFonts w:ascii="Arial" w:hAnsi="Arial" w:cs="Arial"/>
          <w:b/>
          <w:bCs/>
          <w:sz w:val="24"/>
        </w:rPr>
        <w:t>for XR</w:t>
      </w:r>
    </w:p>
    <w:p w14:paraId="25F387E8" w14:textId="55EF052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B10A2" w:rsidRPr="00D41F23">
        <w:rPr>
          <w:rFonts w:ascii="Arial" w:hAnsi="Arial" w:cs="Arial"/>
          <w:b/>
          <w:bCs/>
          <w:sz w:val="24"/>
        </w:rPr>
        <w:t>FS_NR_XR_enh</w:t>
      </w:r>
      <w:r w:rsidR="00EB10A2">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64C486" w14:textId="32A4930F" w:rsidR="00D91DB7" w:rsidRDefault="00D91DB7" w:rsidP="00D91DB7">
      <w:r>
        <w:t>The following agreements have be</w:t>
      </w:r>
      <w:r w:rsidR="000B709B">
        <w:t>en</w:t>
      </w:r>
      <w:r>
        <w:t xml:space="preserve"> made in the previous RAN2 meeting</w:t>
      </w:r>
      <w:r w:rsidR="0041670D">
        <w:t xml:space="preserve"> [1]</w:t>
      </w:r>
      <w:r>
        <w:t>:</w:t>
      </w:r>
    </w:p>
    <w:tbl>
      <w:tblPr>
        <w:tblStyle w:val="TableGrid"/>
        <w:tblW w:w="0" w:type="auto"/>
        <w:tblLook w:val="04A0" w:firstRow="1" w:lastRow="0" w:firstColumn="1" w:lastColumn="0" w:noHBand="0" w:noVBand="1"/>
      </w:tblPr>
      <w:tblGrid>
        <w:gridCol w:w="9631"/>
      </w:tblGrid>
      <w:tr w:rsidR="00D91DB7" w14:paraId="4B3B4B26" w14:textId="77777777" w:rsidTr="007703D4">
        <w:tc>
          <w:tcPr>
            <w:tcW w:w="9631" w:type="dxa"/>
          </w:tcPr>
          <w:p w14:paraId="33D41016" w14:textId="77777777" w:rsidR="00D91DB7" w:rsidRPr="001D557B" w:rsidRDefault="00D91DB7" w:rsidP="007703D4">
            <w:pPr>
              <w:pStyle w:val="Agreement"/>
            </w:pPr>
            <w:r w:rsidRPr="001D557B">
              <w:t xml:space="preserve">1: RAN2 to focus on the </w:t>
            </w:r>
            <w:r>
              <w:t xml:space="preserve">following </w:t>
            </w:r>
            <w:r w:rsidRPr="001D557B">
              <w:t xml:space="preserve">issues for power saving, as well necessary parameters XR-awareness to support such enhancements, i.e.: </w:t>
            </w:r>
          </w:p>
          <w:p w14:paraId="6979F9CD" w14:textId="77777777" w:rsidR="00D91DB7" w:rsidRPr="001D557B" w:rsidRDefault="00D91DB7" w:rsidP="007703D4">
            <w:pPr>
              <w:pStyle w:val="Agreement"/>
              <w:numPr>
                <w:ilvl w:val="0"/>
                <w:numId w:val="0"/>
              </w:numPr>
              <w:ind w:left="1619"/>
            </w:pPr>
            <w:r w:rsidRPr="00C20D8F">
              <w:rPr>
                <w:highlight w:val="green"/>
              </w:rPr>
              <w:t>-</w:t>
            </w:r>
            <w:r w:rsidRPr="00C20D8F">
              <w:rPr>
                <w:highlight w:val="green"/>
              </w:rPr>
              <w:tab/>
              <w:t>DRX enhancements to address the issues of DRX cycle mismatch and jitter</w:t>
            </w:r>
          </w:p>
          <w:p w14:paraId="07711733" w14:textId="77777777" w:rsidR="00D91DB7" w:rsidRPr="006737C8" w:rsidRDefault="00D91DB7" w:rsidP="007703D4">
            <w:pPr>
              <w:pStyle w:val="Agreement"/>
              <w:numPr>
                <w:ilvl w:val="0"/>
                <w:numId w:val="0"/>
              </w:numPr>
              <w:ind w:left="1619"/>
            </w:pPr>
            <w:r w:rsidRPr="001D557B">
              <w:t>-</w:t>
            </w:r>
            <w:r w:rsidRPr="001D557B">
              <w:tab/>
              <w:t xml:space="preserve">Identify necessary parameters from CN for XR-awareness for power saving </w:t>
            </w:r>
          </w:p>
          <w:p w14:paraId="1893BE52" w14:textId="77777777" w:rsidR="00D91DB7" w:rsidRPr="004040C3" w:rsidRDefault="00D91DB7" w:rsidP="007703D4">
            <w:pPr>
              <w:pStyle w:val="Agreement"/>
            </w:pPr>
            <w:r w:rsidRPr="004040C3">
              <w:t>Enhancements to Rel-17 PDCCH adaptation can be discussed based on RAN1 feedback, if they have any RAN2 impact</w:t>
            </w:r>
          </w:p>
          <w:p w14:paraId="76F90B81" w14:textId="77777777" w:rsidR="00D91DB7" w:rsidRDefault="00D91DB7" w:rsidP="007703D4">
            <w:pPr>
              <w:pStyle w:val="Agreement"/>
            </w:pPr>
            <w:r w:rsidRPr="00806947">
              <w:t>RAN2-specific aspects can be studied based on contributions (e.g. multiple XR traffic flows with different periodicities, SFN wrap-around, RAN2-specific CDRX aspects, …).</w:t>
            </w:r>
          </w:p>
        </w:tc>
      </w:tr>
    </w:tbl>
    <w:p w14:paraId="7F6DE23B" w14:textId="2EA218F4" w:rsidR="00D91DB7" w:rsidRDefault="00D91DB7" w:rsidP="00D86CF6">
      <w:pPr>
        <w:spacing w:before="240"/>
      </w:pPr>
      <w:r>
        <w:t>Besides,</w:t>
      </w:r>
      <w:r w:rsidRPr="0068777E">
        <w:t xml:space="preserve"> </w:t>
      </w:r>
      <w:r>
        <w:t>following conclusions/agreements were made in the previous RAN1 meeting</w:t>
      </w:r>
      <w:r w:rsidR="0041670D">
        <w:t xml:space="preserve"> [2]</w:t>
      </w:r>
      <w:r>
        <w:t>:</w:t>
      </w:r>
    </w:p>
    <w:tbl>
      <w:tblPr>
        <w:tblStyle w:val="TableGrid"/>
        <w:tblW w:w="0" w:type="auto"/>
        <w:tblLook w:val="04A0" w:firstRow="1" w:lastRow="0" w:firstColumn="1" w:lastColumn="0" w:noHBand="0" w:noVBand="1"/>
      </w:tblPr>
      <w:tblGrid>
        <w:gridCol w:w="9631"/>
      </w:tblGrid>
      <w:tr w:rsidR="00D91DB7" w14:paraId="03C3B968" w14:textId="77777777" w:rsidTr="007703D4">
        <w:tc>
          <w:tcPr>
            <w:tcW w:w="9631" w:type="dxa"/>
          </w:tcPr>
          <w:p w14:paraId="358CDFCE" w14:textId="77777777" w:rsidR="00D91DB7" w:rsidRPr="00884FD9" w:rsidRDefault="00D91DB7" w:rsidP="007703D4">
            <w:pPr>
              <w:spacing w:after="0"/>
              <w:rPr>
                <w:rFonts w:ascii="Times" w:eastAsia="Batang" w:hAnsi="Times"/>
                <w:b/>
                <w:bCs/>
                <w:lang w:eastAsia="x-none"/>
              </w:rPr>
            </w:pPr>
            <w:r w:rsidRPr="00884FD9">
              <w:rPr>
                <w:rFonts w:ascii="Times" w:eastAsia="Batang" w:hAnsi="Times"/>
                <w:b/>
                <w:bCs/>
                <w:lang w:eastAsia="x-none"/>
              </w:rPr>
              <w:t>Conclusion</w:t>
            </w:r>
          </w:p>
          <w:p w14:paraId="7872AABD" w14:textId="77777777" w:rsidR="00D91DB7" w:rsidRPr="00884FD9" w:rsidRDefault="00D91DB7" w:rsidP="007703D4">
            <w:pPr>
              <w:spacing w:after="0"/>
              <w:rPr>
                <w:rFonts w:ascii="Times" w:eastAsia="Batang" w:hAnsi="Times"/>
              </w:rPr>
            </w:pPr>
            <w:r w:rsidRPr="00884FD9">
              <w:rPr>
                <w:rFonts w:ascii="Times" w:eastAsia="Batang" w:hAnsi="Times"/>
              </w:rPr>
              <w:t>Conclude that “SFN wraparound mismatch” is a RAN2 issue. It can be left to RAN2 to address. RAN1 does not further study it.</w:t>
            </w:r>
          </w:p>
          <w:p w14:paraId="620D0ABF" w14:textId="77777777" w:rsidR="00D91DB7" w:rsidRPr="00884FD9" w:rsidRDefault="00D91DB7" w:rsidP="007703D4">
            <w:pPr>
              <w:spacing w:after="0"/>
              <w:rPr>
                <w:rFonts w:ascii="Times" w:eastAsia="Batang" w:hAnsi="Times"/>
              </w:rPr>
            </w:pPr>
          </w:p>
          <w:p w14:paraId="2962256B" w14:textId="77777777" w:rsidR="00D91DB7" w:rsidRPr="00773AFA" w:rsidRDefault="00D91DB7" w:rsidP="007703D4">
            <w:pPr>
              <w:spacing w:after="0"/>
              <w:rPr>
                <w:rFonts w:ascii="Times" w:eastAsia="Batang" w:hAnsi="Times"/>
                <w:b/>
                <w:bCs/>
                <w:highlight w:val="green"/>
              </w:rPr>
            </w:pPr>
            <w:r w:rsidRPr="00773AFA">
              <w:rPr>
                <w:rFonts w:ascii="Times" w:eastAsia="Batang" w:hAnsi="Times"/>
                <w:b/>
                <w:bCs/>
                <w:highlight w:val="green"/>
              </w:rPr>
              <w:t>Agreement</w:t>
            </w:r>
          </w:p>
          <w:p w14:paraId="35424028" w14:textId="77777777" w:rsidR="00D91DB7" w:rsidRPr="00884FD9" w:rsidRDefault="00D91DB7" w:rsidP="007703D4">
            <w:pPr>
              <w:spacing w:after="0"/>
              <w:rPr>
                <w:rFonts w:ascii="Times" w:eastAsia="Batang" w:hAnsi="Times"/>
              </w:rPr>
            </w:pPr>
            <w:r w:rsidRPr="00773AFA">
              <w:rPr>
                <w:rFonts w:ascii="Times" w:eastAsia="Batang" w:hAnsi="Times"/>
                <w:highlight w:val="green"/>
              </w:rPr>
              <w:t>RAN1 recommends identifying a solution for enhancement of CDRX to align with XR traffic periodicity</w:t>
            </w:r>
          </w:p>
          <w:p w14:paraId="49A4008B" w14:textId="77777777" w:rsidR="00D91DB7" w:rsidRPr="00884FD9" w:rsidRDefault="00D91DB7" w:rsidP="007703D4">
            <w:pPr>
              <w:spacing w:after="0"/>
              <w:rPr>
                <w:rFonts w:ascii="Times" w:eastAsia="Batang" w:hAnsi="Times"/>
              </w:rPr>
            </w:pPr>
          </w:p>
          <w:p w14:paraId="33B5AF4F" w14:textId="77777777" w:rsidR="00D91DB7" w:rsidRPr="00884FD9" w:rsidRDefault="00D91DB7" w:rsidP="007703D4">
            <w:pPr>
              <w:spacing w:after="0"/>
              <w:rPr>
                <w:rFonts w:ascii="Times" w:eastAsia="Batang" w:hAnsi="Times"/>
                <w:b/>
                <w:bCs/>
              </w:rPr>
            </w:pPr>
            <w:r w:rsidRPr="00884FD9">
              <w:rPr>
                <w:rFonts w:ascii="Times" w:eastAsia="Batang" w:hAnsi="Times"/>
                <w:b/>
                <w:bCs/>
              </w:rPr>
              <w:t>Conclusion</w:t>
            </w:r>
          </w:p>
          <w:p w14:paraId="5C13493B" w14:textId="77777777" w:rsidR="00D91DB7" w:rsidRPr="00884FD9" w:rsidRDefault="00D91DB7" w:rsidP="007703D4">
            <w:pPr>
              <w:spacing w:after="0"/>
              <w:rPr>
                <w:rFonts w:ascii="Times" w:eastAsia="Batang" w:hAnsi="Times"/>
              </w:rPr>
            </w:pPr>
            <w:r w:rsidRPr="004040C3">
              <w:rPr>
                <w:rFonts w:ascii="Times" w:eastAsia="Batang" w:hAnsi="Times"/>
              </w:rPr>
              <w:t>RAN1 does not assume instantaneous jitter value for a frame is predictable for Rel-18 XR SI power saving study before further input is provided by SA.</w:t>
            </w:r>
          </w:p>
          <w:p w14:paraId="6AED4CF9" w14:textId="77777777" w:rsidR="00D91DB7" w:rsidRPr="00884FD9" w:rsidRDefault="00D91DB7" w:rsidP="007703D4">
            <w:pPr>
              <w:tabs>
                <w:tab w:val="left" w:pos="1936"/>
              </w:tabs>
              <w:spacing w:after="0"/>
              <w:rPr>
                <w:rFonts w:ascii="Times" w:eastAsia="Batang" w:hAnsi="Times"/>
              </w:rPr>
            </w:pPr>
          </w:p>
          <w:p w14:paraId="2CAEE5EB" w14:textId="77777777" w:rsidR="00D91DB7" w:rsidRPr="00BD1FC6" w:rsidRDefault="00D91DB7" w:rsidP="007703D4">
            <w:pPr>
              <w:spacing w:after="0"/>
              <w:rPr>
                <w:rFonts w:ascii="Times" w:eastAsia="Batang" w:hAnsi="Times"/>
                <w:b/>
                <w:bCs/>
              </w:rPr>
            </w:pPr>
            <w:r w:rsidRPr="00BD1FC6">
              <w:rPr>
                <w:rFonts w:ascii="Times" w:eastAsia="Batang" w:hAnsi="Times"/>
                <w:b/>
                <w:bCs/>
              </w:rPr>
              <w:t xml:space="preserve">Conclusion </w:t>
            </w:r>
          </w:p>
          <w:p w14:paraId="4CB72CC8" w14:textId="77777777" w:rsidR="00D91DB7" w:rsidRPr="00BD1FC6" w:rsidRDefault="00D91DB7" w:rsidP="007703D4">
            <w:pPr>
              <w:spacing w:after="0"/>
              <w:rPr>
                <w:rFonts w:ascii="Times" w:eastAsia="Batang" w:hAnsi="Times"/>
              </w:rPr>
            </w:pPr>
            <w:r w:rsidRPr="00BD1FC6">
              <w:rPr>
                <w:rFonts w:ascii="Times" w:eastAsia="Batang" w:hAnsi="Times"/>
              </w:rPr>
              <w:t>All the proposed PDCCH monitoring adaptation/reduction schemes including those for jitter handling need to be compared against the Rel-17 PDCCH monitoring adaptation which is to be used as performance reference.</w:t>
            </w:r>
          </w:p>
          <w:p w14:paraId="2A3DC847" w14:textId="77777777" w:rsidR="00D91DB7" w:rsidRPr="00BD1FC6" w:rsidRDefault="00D91DB7" w:rsidP="007703D4">
            <w:pPr>
              <w:tabs>
                <w:tab w:val="left" w:pos="1936"/>
              </w:tabs>
              <w:spacing w:after="0"/>
              <w:rPr>
                <w:rFonts w:ascii="Times" w:eastAsia="Batang" w:hAnsi="Times"/>
              </w:rPr>
            </w:pPr>
          </w:p>
          <w:p w14:paraId="1F391A8C" w14:textId="77777777" w:rsidR="00D91DB7" w:rsidRPr="00BD1FC6" w:rsidRDefault="00D91DB7" w:rsidP="007703D4">
            <w:pPr>
              <w:spacing w:after="0"/>
              <w:rPr>
                <w:rFonts w:ascii="Times" w:eastAsia="Batang" w:hAnsi="Times"/>
                <w:b/>
                <w:bCs/>
              </w:rPr>
            </w:pPr>
            <w:r w:rsidRPr="00BD1FC6">
              <w:rPr>
                <w:rFonts w:ascii="Times" w:eastAsia="Batang" w:hAnsi="Times"/>
                <w:b/>
                <w:bCs/>
              </w:rPr>
              <w:t xml:space="preserve">Conclusion </w:t>
            </w:r>
          </w:p>
          <w:p w14:paraId="6CBC1CA9" w14:textId="77777777" w:rsidR="00D91DB7" w:rsidRPr="00BD1FC6" w:rsidRDefault="00D91DB7" w:rsidP="007703D4">
            <w:pPr>
              <w:spacing w:after="0"/>
              <w:rPr>
                <w:rFonts w:ascii="Times" w:eastAsia="Batang" w:hAnsi="Times"/>
              </w:rPr>
            </w:pPr>
            <w:r w:rsidRPr="00BD1FC6">
              <w:rPr>
                <w:rFonts w:ascii="Times" w:eastAsia="Batang" w:hAnsi="Times"/>
              </w:rPr>
              <w:t>UE transmission and reception alignment for Issue 3-1 is deprioritized for power saving in Rel-18 XR SI.</w:t>
            </w:r>
          </w:p>
          <w:p w14:paraId="07A47B41" w14:textId="77777777" w:rsidR="00D91DB7" w:rsidRPr="00BD1FC6" w:rsidRDefault="00D91DB7" w:rsidP="007703D4">
            <w:pPr>
              <w:spacing w:after="0"/>
              <w:rPr>
                <w:rFonts w:ascii="Times" w:eastAsia="Batang" w:hAnsi="Times"/>
              </w:rPr>
            </w:pPr>
          </w:p>
          <w:p w14:paraId="4C1929D4" w14:textId="77777777" w:rsidR="00D91DB7" w:rsidRPr="00BD1FC6" w:rsidRDefault="00D91DB7" w:rsidP="007703D4">
            <w:pPr>
              <w:spacing w:after="0"/>
              <w:rPr>
                <w:rFonts w:ascii="Times" w:eastAsia="Batang" w:hAnsi="Times"/>
                <w:b/>
                <w:bCs/>
              </w:rPr>
            </w:pPr>
            <w:r w:rsidRPr="00BD1FC6">
              <w:rPr>
                <w:rFonts w:ascii="Times" w:eastAsia="Batang" w:hAnsi="Times"/>
                <w:b/>
                <w:bCs/>
              </w:rPr>
              <w:t>Conclusion</w:t>
            </w:r>
          </w:p>
          <w:p w14:paraId="7C669336" w14:textId="77777777" w:rsidR="00D91DB7" w:rsidRDefault="00D91DB7" w:rsidP="007703D4">
            <w:pPr>
              <w:spacing w:after="0"/>
              <w:rPr>
                <w:rFonts w:ascii="Times" w:eastAsia="Batang" w:hAnsi="Times"/>
              </w:rPr>
            </w:pPr>
            <w:r w:rsidRPr="004040C3">
              <w:rPr>
                <w:rFonts w:ascii="Times" w:eastAsia="Batang" w:hAnsi="Times"/>
              </w:rPr>
              <w:t>RAN1 does not assume dynamic switch of different XR video data rates or frame rates for Rel-18 XR power saving study before further input is provided by SA.</w:t>
            </w:r>
          </w:p>
          <w:p w14:paraId="062A7FB9" w14:textId="77777777" w:rsidR="00D91DB7" w:rsidRDefault="00D91DB7" w:rsidP="007703D4">
            <w:pPr>
              <w:spacing w:after="0"/>
              <w:rPr>
                <w:rFonts w:ascii="Times" w:eastAsia="Batang" w:hAnsi="Times"/>
              </w:rPr>
            </w:pPr>
          </w:p>
          <w:p w14:paraId="27728E7C" w14:textId="77777777" w:rsidR="00D91DB7" w:rsidRPr="00416A99" w:rsidRDefault="00D91DB7" w:rsidP="007703D4">
            <w:pPr>
              <w:tabs>
                <w:tab w:val="left" w:pos="1936"/>
              </w:tabs>
              <w:spacing w:after="0"/>
              <w:rPr>
                <w:rFonts w:ascii="Times" w:eastAsia="Batang" w:hAnsi="Times"/>
                <w:b/>
                <w:bCs/>
              </w:rPr>
            </w:pPr>
            <w:r w:rsidRPr="00416A99">
              <w:rPr>
                <w:rFonts w:ascii="Times" w:eastAsia="Batang" w:hAnsi="Times"/>
                <w:b/>
                <w:bCs/>
              </w:rPr>
              <w:t>For future meetings</w:t>
            </w:r>
          </w:p>
          <w:p w14:paraId="70D10050" w14:textId="77777777" w:rsidR="00D91DB7" w:rsidRPr="00416A99" w:rsidRDefault="00D91DB7" w:rsidP="007703D4">
            <w:pPr>
              <w:spacing w:after="0"/>
              <w:rPr>
                <w:rFonts w:ascii="Times" w:eastAsia="Batang" w:hAnsi="Times"/>
                <w:szCs w:val="24"/>
              </w:rPr>
            </w:pPr>
            <w:r w:rsidRPr="00416A99">
              <w:rPr>
                <w:rFonts w:ascii="Times" w:eastAsia="Batang" w:hAnsi="Times"/>
                <w:szCs w:val="24"/>
              </w:rPr>
              <w:t>Companies are encouraged to account the enhancement of CDRX to align with XR traffic periodicity in their further evaluations for XR power saving enhancements.  </w:t>
            </w:r>
          </w:p>
          <w:p w14:paraId="1D05F207" w14:textId="77777777" w:rsidR="00D91DB7" w:rsidRPr="00416A99" w:rsidRDefault="00D91DB7" w:rsidP="007703D4">
            <w:pPr>
              <w:tabs>
                <w:tab w:val="left" w:pos="1936"/>
              </w:tabs>
              <w:spacing w:after="0"/>
              <w:rPr>
                <w:rFonts w:ascii="Times" w:eastAsia="Batang" w:hAnsi="Times"/>
              </w:rPr>
            </w:pPr>
          </w:p>
          <w:p w14:paraId="0822BEDA" w14:textId="77777777" w:rsidR="00D91DB7" w:rsidRPr="00416A99" w:rsidRDefault="00D91DB7" w:rsidP="00563D15">
            <w:pPr>
              <w:spacing w:after="0"/>
              <w:rPr>
                <w:rFonts w:eastAsia="Batang" w:cs="Times"/>
                <w:szCs w:val="24"/>
                <w:lang w:val="en-US" w:eastAsia="x-none"/>
              </w:rPr>
            </w:pPr>
            <w:r w:rsidRPr="00416A99">
              <w:rPr>
                <w:rFonts w:eastAsia="Batang" w:cs="Times"/>
                <w:b/>
                <w:bCs/>
                <w:szCs w:val="24"/>
                <w:lang w:val="en-US" w:eastAsia="x-none"/>
              </w:rPr>
              <w:t>Conclusion</w:t>
            </w:r>
            <w:r w:rsidRPr="00416A99">
              <w:rPr>
                <w:rFonts w:eastAsia="Batang" w:cs="Times"/>
                <w:szCs w:val="24"/>
                <w:lang w:val="en-US" w:eastAsia="x-none"/>
              </w:rPr>
              <w:t xml:space="preserve">: </w:t>
            </w:r>
          </w:p>
          <w:p w14:paraId="38006F89" w14:textId="77777777" w:rsidR="00D91DB7" w:rsidRPr="00416A99" w:rsidRDefault="00D91DB7" w:rsidP="00D91DB7">
            <w:pPr>
              <w:numPr>
                <w:ilvl w:val="0"/>
                <w:numId w:val="9"/>
              </w:numPr>
              <w:spacing w:after="0"/>
              <w:rPr>
                <w:rFonts w:ascii="Times" w:eastAsia="Batang" w:hAnsi="Times"/>
                <w:lang w:val="en-US"/>
              </w:rPr>
            </w:pPr>
            <w:r w:rsidRPr="00416A99">
              <w:rPr>
                <w:rFonts w:eastAsia="Batang" w:cs="Times"/>
                <w:szCs w:val="24"/>
                <w:lang w:val="en-US" w:eastAsia="x-none"/>
              </w:rPr>
              <w:lastRenderedPageBreak/>
              <w:t xml:space="preserve">Companies are requested to use the Excel sheet attached with TR 38.838 in </w:t>
            </w:r>
            <w:hyperlink r:id="rId12" w:tgtFrame="_blank" w:history="1">
              <w:r w:rsidRPr="00416A99">
                <w:rPr>
                  <w:rFonts w:eastAsia="Batang" w:cs="Times"/>
                  <w:color w:val="0000FF"/>
                  <w:szCs w:val="24"/>
                  <w:u w:val="single"/>
                  <w:shd w:val="clear" w:color="auto" w:fill="CEF5CB"/>
                  <w:lang w:val="en-US" w:eastAsia="zh-CN"/>
                </w:rPr>
                <w:t>RP-213652</w:t>
              </w:r>
            </w:hyperlink>
            <w:r w:rsidRPr="00416A99">
              <w:rPr>
                <w:rFonts w:eastAsia="Batang" w:cs="Times"/>
                <w:szCs w:val="24"/>
                <w:lang w:val="en-US" w:eastAsia="x-none"/>
              </w:rPr>
              <w:t xml:space="preserve">  for recording the simulation results that are provided in their contributions.</w:t>
            </w:r>
          </w:p>
        </w:tc>
      </w:tr>
    </w:tbl>
    <w:p w14:paraId="4854EE57" w14:textId="14EFFD39" w:rsidR="009339CB" w:rsidRDefault="00D86CF6" w:rsidP="00D86CF6">
      <w:pPr>
        <w:spacing w:before="240"/>
      </w:pPr>
      <w:r>
        <w:lastRenderedPageBreak/>
        <w:t>Considering the agreements/conclusions from RAN1 and RAN2, i</w:t>
      </w:r>
      <w:r w:rsidR="00494CA9">
        <w:t>n this contribution we focus on DRX enhancement f</w:t>
      </w:r>
      <w:r w:rsidR="00D969F8">
        <w:t xml:space="preserve">or </w:t>
      </w:r>
      <w:r>
        <w:t>XR traffic alignment</w:t>
      </w:r>
      <w:r w:rsidR="00993E5E">
        <w:t xml:space="preserve"> and </w:t>
      </w:r>
      <w:r w:rsidR="001C13D4">
        <w:t>jitter handling</w:t>
      </w:r>
      <w:r w:rsidR="00D969F8">
        <w:t>.</w:t>
      </w:r>
    </w:p>
    <w:p w14:paraId="7D484B6E" w14:textId="678329B7" w:rsidR="009339CB" w:rsidRPr="006E13D1" w:rsidRDefault="009339CB" w:rsidP="009339CB">
      <w:pPr>
        <w:pStyle w:val="Heading1"/>
      </w:pPr>
      <w:r w:rsidRPr="006E13D1">
        <w:t>2</w:t>
      </w:r>
      <w:r w:rsidRPr="006E13D1">
        <w:tab/>
      </w:r>
      <w:r w:rsidR="004B4D5A">
        <w:t>Discussion</w:t>
      </w:r>
    </w:p>
    <w:p w14:paraId="5982B445" w14:textId="587894E2" w:rsidR="009339CB" w:rsidRPr="006E13D1" w:rsidRDefault="009339CB" w:rsidP="009339CB">
      <w:pPr>
        <w:pStyle w:val="Heading2"/>
      </w:pPr>
      <w:r>
        <w:t>2.1</w:t>
      </w:r>
      <w:r>
        <w:tab/>
      </w:r>
      <w:r w:rsidR="0013156D">
        <w:t xml:space="preserve">Misalignment of XR traffic and </w:t>
      </w:r>
      <w:r w:rsidR="007C224A">
        <w:t>DRX cycle</w:t>
      </w:r>
    </w:p>
    <w:p w14:paraId="0BEE9E2A" w14:textId="25990225" w:rsidR="007F13F4" w:rsidRDefault="00DD5977" w:rsidP="00F57A6E">
      <w:pPr>
        <w:rPr>
          <w:color w:val="000000" w:themeColor="text1"/>
          <w:lang w:eastAsia="zh-CN"/>
        </w:rPr>
      </w:pPr>
      <w:r>
        <w:rPr>
          <w:lang w:eastAsia="zh-CN"/>
        </w:rPr>
        <w:t xml:space="preserve">The main source of </w:t>
      </w:r>
      <w:r w:rsidR="00E0004F">
        <w:rPr>
          <w:lang w:eastAsia="zh-CN"/>
        </w:rPr>
        <w:t>m</w:t>
      </w:r>
      <w:r w:rsidR="0013156D">
        <w:rPr>
          <w:lang w:eastAsia="zh-CN"/>
        </w:rPr>
        <w:t xml:space="preserve">isalignment </w:t>
      </w:r>
      <w:r w:rsidR="00E0004F">
        <w:rPr>
          <w:lang w:eastAsia="zh-CN"/>
        </w:rPr>
        <w:t>between the</w:t>
      </w:r>
      <w:r w:rsidR="0013156D">
        <w:rPr>
          <w:lang w:eastAsia="zh-CN"/>
        </w:rPr>
        <w:t xml:space="preserve"> </w:t>
      </w:r>
      <w:r w:rsidR="0074499B">
        <w:rPr>
          <w:lang w:eastAsia="zh-CN"/>
        </w:rPr>
        <w:t xml:space="preserve">DRX </w:t>
      </w:r>
      <w:r w:rsidR="0013156D">
        <w:rPr>
          <w:lang w:eastAsia="zh-CN"/>
        </w:rPr>
        <w:t xml:space="preserve">cycle and </w:t>
      </w:r>
      <w:r w:rsidR="007F5F20">
        <w:rPr>
          <w:lang w:eastAsia="zh-CN"/>
        </w:rPr>
        <w:t xml:space="preserve">the </w:t>
      </w:r>
      <w:r w:rsidR="0013156D">
        <w:rPr>
          <w:lang w:eastAsia="zh-CN"/>
        </w:rPr>
        <w:t xml:space="preserve">XR traffic </w:t>
      </w:r>
      <w:r w:rsidR="00E0004F">
        <w:rPr>
          <w:lang w:eastAsia="zh-CN"/>
        </w:rPr>
        <w:t>has been identified</w:t>
      </w:r>
      <w:r w:rsidR="007F5F20">
        <w:rPr>
          <w:lang w:eastAsia="zh-CN"/>
        </w:rPr>
        <w:t xml:space="preserve"> by RAN1 in the non-integer periodicity and jitter of the XR traffic</w:t>
      </w:r>
      <w:r w:rsidR="004C1A23">
        <w:rPr>
          <w:lang w:eastAsia="zh-CN"/>
        </w:rPr>
        <w:t xml:space="preserve"> </w:t>
      </w:r>
      <w:r w:rsidR="004C1A23" w:rsidRPr="00C24B66">
        <w:rPr>
          <w:lang w:eastAsia="zh-CN"/>
        </w:rPr>
        <w:t>[</w:t>
      </w:r>
      <w:r w:rsidR="00C24B66" w:rsidRPr="00C24B66">
        <w:rPr>
          <w:lang w:eastAsia="zh-CN"/>
        </w:rPr>
        <w:t>1,2,12</w:t>
      </w:r>
      <w:r w:rsidR="004C1A23" w:rsidRPr="00C24B66">
        <w:rPr>
          <w:lang w:eastAsia="zh-CN"/>
        </w:rPr>
        <w:t>]</w:t>
      </w:r>
      <w:r w:rsidR="007F5F20" w:rsidRPr="00C24B66">
        <w:rPr>
          <w:lang w:eastAsia="zh-CN"/>
        </w:rPr>
        <w:t>.</w:t>
      </w:r>
      <w:r w:rsidR="007F5F20">
        <w:rPr>
          <w:lang w:eastAsia="zh-CN"/>
        </w:rPr>
        <w:t xml:space="preserve"> Non integer periodicity </w:t>
      </w:r>
      <w:r w:rsidR="00BC3E9B">
        <w:rPr>
          <w:lang w:eastAsia="zh-CN"/>
        </w:rPr>
        <w:t xml:space="preserve">of XR traffic is </w:t>
      </w:r>
      <w:r w:rsidR="00CF7CE1">
        <w:rPr>
          <w:lang w:eastAsia="zh-CN"/>
        </w:rPr>
        <w:t xml:space="preserve">due to the </w:t>
      </w:r>
      <w:r w:rsidR="00E82CD8">
        <w:rPr>
          <w:lang w:eastAsia="zh-CN"/>
        </w:rPr>
        <w:t>video</w:t>
      </w:r>
      <w:r w:rsidR="0034602A">
        <w:rPr>
          <w:lang w:eastAsia="zh-CN"/>
        </w:rPr>
        <w:t xml:space="preserve"> encoding </w:t>
      </w:r>
      <w:r w:rsidR="00D92A1B">
        <w:rPr>
          <w:lang w:eastAsia="zh-CN"/>
        </w:rPr>
        <w:t>procedures</w:t>
      </w:r>
      <w:r w:rsidR="00E82CD8">
        <w:rPr>
          <w:lang w:eastAsia="zh-CN"/>
        </w:rPr>
        <w:t xml:space="preserve"> </w:t>
      </w:r>
      <w:r w:rsidR="004F5214">
        <w:rPr>
          <w:lang w:eastAsia="zh-CN"/>
        </w:rPr>
        <w:t>of visual content</w:t>
      </w:r>
      <w:r w:rsidR="00343B1F">
        <w:rPr>
          <w:lang w:eastAsia="zh-CN"/>
        </w:rPr>
        <w:t xml:space="preserve">. The video encoding process </w:t>
      </w:r>
      <w:r w:rsidR="00C04395">
        <w:rPr>
          <w:lang w:eastAsia="zh-CN"/>
        </w:rPr>
        <w:t>capture</w:t>
      </w:r>
      <w:r w:rsidR="002B3FF9">
        <w:rPr>
          <w:lang w:eastAsia="zh-CN"/>
        </w:rPr>
        <w:t>s</w:t>
      </w:r>
      <w:r w:rsidR="00C04395">
        <w:rPr>
          <w:lang w:eastAsia="zh-CN"/>
        </w:rPr>
        <w:t xml:space="preserve"> </w:t>
      </w:r>
      <w:r w:rsidR="00D92A1B">
        <w:rPr>
          <w:lang w:eastAsia="zh-CN"/>
        </w:rPr>
        <w:t>pictures</w:t>
      </w:r>
      <w:r w:rsidR="00C04395">
        <w:rPr>
          <w:lang w:eastAsia="zh-CN"/>
        </w:rPr>
        <w:t xml:space="preserve"> </w:t>
      </w:r>
      <w:r w:rsidR="00C80F2E">
        <w:rPr>
          <w:lang w:eastAsia="zh-CN"/>
        </w:rPr>
        <w:t>and generate</w:t>
      </w:r>
      <w:r w:rsidR="002B3FF9">
        <w:rPr>
          <w:lang w:eastAsia="zh-CN"/>
        </w:rPr>
        <w:t>s</w:t>
      </w:r>
      <w:r w:rsidR="00C80F2E">
        <w:rPr>
          <w:lang w:eastAsia="zh-CN"/>
        </w:rPr>
        <w:t xml:space="preserve"> </w:t>
      </w:r>
      <w:r w:rsidR="00FA2CBD">
        <w:rPr>
          <w:lang w:eastAsia="zh-CN"/>
        </w:rPr>
        <w:t xml:space="preserve">video frames </w:t>
      </w:r>
      <w:r w:rsidR="00393FCE">
        <w:rPr>
          <w:lang w:eastAsia="zh-CN"/>
        </w:rPr>
        <w:t>with typical frequenc</w:t>
      </w:r>
      <w:r w:rsidR="00A34DCE">
        <w:rPr>
          <w:lang w:eastAsia="zh-CN"/>
        </w:rPr>
        <w:t xml:space="preserve">y of </w:t>
      </w:r>
      <w:r w:rsidR="00B879D1">
        <w:rPr>
          <w:lang w:eastAsia="zh-CN"/>
        </w:rPr>
        <w:t xml:space="preserve">30, 60, </w:t>
      </w:r>
      <w:r w:rsidR="00343B1F">
        <w:rPr>
          <w:lang w:eastAsia="zh-CN"/>
        </w:rPr>
        <w:t xml:space="preserve">90, </w:t>
      </w:r>
      <w:r w:rsidR="00A34DCE">
        <w:rPr>
          <w:lang w:eastAsia="zh-CN"/>
        </w:rPr>
        <w:t xml:space="preserve">or </w:t>
      </w:r>
      <w:r w:rsidR="00343B1F">
        <w:rPr>
          <w:lang w:eastAsia="zh-CN"/>
        </w:rPr>
        <w:t>120 fps (frames per seconds) corresponding to</w:t>
      </w:r>
      <w:r w:rsidR="002B3FF9">
        <w:rPr>
          <w:lang w:eastAsia="zh-CN"/>
        </w:rPr>
        <w:t xml:space="preserve"> </w:t>
      </w:r>
      <w:r w:rsidR="00D32597">
        <w:rPr>
          <w:lang w:eastAsia="zh-CN"/>
        </w:rPr>
        <w:t>a period between two consecutive frame</w:t>
      </w:r>
      <w:r w:rsidR="00A34DCE">
        <w:rPr>
          <w:lang w:eastAsia="zh-CN"/>
        </w:rPr>
        <w:t>s</w:t>
      </w:r>
      <w:r w:rsidR="00D32597">
        <w:rPr>
          <w:lang w:eastAsia="zh-CN"/>
        </w:rPr>
        <w:t xml:space="preserve"> of</w:t>
      </w:r>
      <w:r w:rsidR="00343B1F">
        <w:rPr>
          <w:lang w:eastAsia="zh-CN"/>
        </w:rPr>
        <w:t xml:space="preserve"> </w:t>
      </w:r>
      <w:r w:rsidR="00A708A7">
        <w:rPr>
          <w:lang w:eastAsia="zh-CN"/>
        </w:rPr>
        <w:t>33</w:t>
      </w:r>
      <w:r w:rsidR="002B3FF9">
        <w:rPr>
          <w:lang w:eastAsia="zh-CN"/>
        </w:rPr>
        <w:t>.</w:t>
      </w:r>
      <w:r w:rsidR="00A708A7">
        <w:rPr>
          <w:lang w:eastAsia="zh-CN"/>
        </w:rPr>
        <w:t>34, 16</w:t>
      </w:r>
      <w:r w:rsidR="002B3FF9">
        <w:rPr>
          <w:lang w:eastAsia="zh-CN"/>
        </w:rPr>
        <w:t>.</w:t>
      </w:r>
      <w:r w:rsidR="00A708A7">
        <w:rPr>
          <w:lang w:eastAsia="zh-CN"/>
        </w:rPr>
        <w:t xml:space="preserve">67, </w:t>
      </w:r>
      <w:r w:rsidR="002B3FF9">
        <w:rPr>
          <w:lang w:eastAsia="zh-CN"/>
        </w:rPr>
        <w:t xml:space="preserve">11.11, </w:t>
      </w:r>
      <w:r w:rsidR="00A34DCE">
        <w:rPr>
          <w:lang w:eastAsia="zh-CN"/>
        </w:rPr>
        <w:t xml:space="preserve">or </w:t>
      </w:r>
      <w:r w:rsidR="002B3FF9">
        <w:rPr>
          <w:lang w:eastAsia="zh-CN"/>
        </w:rPr>
        <w:t>8.34ms</w:t>
      </w:r>
      <w:r w:rsidR="00481DA1">
        <w:rPr>
          <w:lang w:eastAsia="zh-CN"/>
        </w:rPr>
        <w:t>, respectively</w:t>
      </w:r>
      <w:r w:rsidR="002B3FF9">
        <w:rPr>
          <w:lang w:eastAsia="zh-CN"/>
        </w:rPr>
        <w:t xml:space="preserve">. </w:t>
      </w:r>
      <w:r w:rsidR="00584F64">
        <w:rPr>
          <w:lang w:eastAsia="zh-CN"/>
        </w:rPr>
        <w:t xml:space="preserve">In contrast, </w:t>
      </w:r>
      <w:r w:rsidR="00281379">
        <w:rPr>
          <w:lang w:eastAsia="zh-CN"/>
        </w:rPr>
        <w:t xml:space="preserve">with </w:t>
      </w:r>
      <w:r w:rsidR="00584F64">
        <w:rPr>
          <w:lang w:eastAsia="zh-CN"/>
        </w:rPr>
        <w:t>current DRX scheme</w:t>
      </w:r>
      <w:r w:rsidR="00281379">
        <w:rPr>
          <w:lang w:eastAsia="zh-CN"/>
        </w:rPr>
        <w:t xml:space="preserve">, </w:t>
      </w:r>
      <w:r w:rsidR="00BB3329">
        <w:rPr>
          <w:color w:val="000000" w:themeColor="text1"/>
          <w:lang w:eastAsia="zh-CN"/>
        </w:rPr>
        <w:t xml:space="preserve">Long and Short DRX </w:t>
      </w:r>
      <w:r w:rsidR="00BB3329">
        <w:rPr>
          <w:rFonts w:hint="eastAsia"/>
          <w:color w:val="000000" w:themeColor="text1"/>
          <w:lang w:eastAsia="zh-CN"/>
        </w:rPr>
        <w:t>Cycle</w:t>
      </w:r>
      <w:r w:rsidR="00BB3329">
        <w:rPr>
          <w:color w:val="000000" w:themeColor="text1"/>
          <w:lang w:eastAsia="zh-CN"/>
        </w:rPr>
        <w:t xml:space="preserve">s can only be configured </w:t>
      </w:r>
      <w:r w:rsidR="00281379">
        <w:rPr>
          <w:color w:val="000000" w:themeColor="text1"/>
          <w:lang w:eastAsia="zh-CN"/>
        </w:rPr>
        <w:t xml:space="preserve">with </w:t>
      </w:r>
      <w:r w:rsidR="007F13F4">
        <w:rPr>
          <w:color w:val="000000" w:themeColor="text1"/>
          <w:lang w:eastAsia="zh-CN"/>
        </w:rPr>
        <w:t xml:space="preserve">an </w:t>
      </w:r>
      <w:r w:rsidR="00281379">
        <w:rPr>
          <w:color w:val="000000" w:themeColor="text1"/>
          <w:lang w:eastAsia="zh-CN"/>
        </w:rPr>
        <w:t xml:space="preserve">integer </w:t>
      </w:r>
      <w:r w:rsidR="007F13F4">
        <w:rPr>
          <w:color w:val="000000" w:themeColor="text1"/>
          <w:lang w:eastAsia="zh-CN"/>
        </w:rPr>
        <w:t xml:space="preserve">period, thus resulting in a mismatch </w:t>
      </w:r>
      <w:r w:rsidR="007F1DDE">
        <w:rPr>
          <w:color w:val="000000" w:themeColor="text1"/>
          <w:lang w:eastAsia="zh-CN"/>
        </w:rPr>
        <w:t xml:space="preserve">between the </w:t>
      </w:r>
      <w:r w:rsidR="00157ABA">
        <w:rPr>
          <w:color w:val="000000" w:themeColor="text1"/>
          <w:lang w:eastAsia="zh-CN"/>
        </w:rPr>
        <w:t>expected XR</w:t>
      </w:r>
      <w:r w:rsidR="00B3085C">
        <w:rPr>
          <w:color w:val="000000" w:themeColor="text1"/>
          <w:lang w:eastAsia="zh-CN"/>
        </w:rPr>
        <w:t xml:space="preserve"> packet</w:t>
      </w:r>
      <w:r w:rsidR="00157ABA">
        <w:rPr>
          <w:color w:val="000000" w:themeColor="text1"/>
          <w:lang w:eastAsia="zh-CN"/>
        </w:rPr>
        <w:t xml:space="preserve"> arrival</w:t>
      </w:r>
      <w:r w:rsidR="00ED30DA">
        <w:rPr>
          <w:color w:val="000000" w:themeColor="text1"/>
          <w:lang w:eastAsia="zh-CN"/>
        </w:rPr>
        <w:t>s</w:t>
      </w:r>
      <w:r w:rsidR="00157ABA">
        <w:rPr>
          <w:color w:val="000000" w:themeColor="text1"/>
          <w:lang w:eastAsia="zh-CN"/>
        </w:rPr>
        <w:t xml:space="preserve"> and </w:t>
      </w:r>
      <w:r w:rsidR="00B3085C">
        <w:rPr>
          <w:color w:val="000000" w:themeColor="text1"/>
          <w:lang w:eastAsia="zh-CN"/>
        </w:rPr>
        <w:t>the CDRX cycle. This mismatch result</w:t>
      </w:r>
      <w:r w:rsidR="00C0266C">
        <w:rPr>
          <w:color w:val="000000" w:themeColor="text1"/>
          <w:lang w:eastAsia="zh-CN"/>
        </w:rPr>
        <w:t>s</w:t>
      </w:r>
      <w:r w:rsidR="00B3085C">
        <w:rPr>
          <w:color w:val="000000" w:themeColor="text1"/>
          <w:lang w:eastAsia="zh-CN"/>
        </w:rPr>
        <w:t xml:space="preserve"> in a drift that accumulate over time</w:t>
      </w:r>
      <w:r w:rsidR="00BD6CB1">
        <w:rPr>
          <w:color w:val="000000" w:themeColor="text1"/>
          <w:lang w:eastAsia="zh-CN"/>
        </w:rPr>
        <w:t>, hence</w:t>
      </w:r>
      <w:r w:rsidR="00AA5BC0">
        <w:rPr>
          <w:color w:val="000000" w:themeColor="text1"/>
          <w:lang w:eastAsia="zh-CN"/>
        </w:rPr>
        <w:t xml:space="preserve"> causing the</w:t>
      </w:r>
      <w:r w:rsidR="00ED30DA">
        <w:rPr>
          <w:color w:val="000000" w:themeColor="text1"/>
          <w:lang w:eastAsia="zh-CN"/>
        </w:rPr>
        <w:t xml:space="preserve"> window of expected XR packets </w:t>
      </w:r>
      <w:r w:rsidR="00A15BF8">
        <w:rPr>
          <w:color w:val="000000" w:themeColor="text1"/>
          <w:lang w:eastAsia="zh-CN"/>
        </w:rPr>
        <w:t>to drift away from</w:t>
      </w:r>
      <w:r w:rsidR="00F85F0A">
        <w:rPr>
          <w:color w:val="000000" w:themeColor="text1"/>
          <w:lang w:eastAsia="zh-CN"/>
        </w:rPr>
        <w:t xml:space="preserve"> On Duration of the DRX cycle</w:t>
      </w:r>
      <w:r w:rsidR="00273A58">
        <w:rPr>
          <w:color w:val="000000" w:themeColor="text1"/>
          <w:lang w:eastAsia="zh-CN"/>
        </w:rPr>
        <w:t xml:space="preserve"> (see figure 1)</w:t>
      </w:r>
      <w:r w:rsidR="00F85F0A">
        <w:rPr>
          <w:color w:val="000000" w:themeColor="text1"/>
          <w:lang w:eastAsia="zh-CN"/>
        </w:rPr>
        <w:t>.</w:t>
      </w:r>
    </w:p>
    <w:p w14:paraId="1E713A18" w14:textId="22487E71" w:rsidR="00E3245F" w:rsidRDefault="00E3245F" w:rsidP="00F57A6E">
      <w:pPr>
        <w:rPr>
          <w:color w:val="000000" w:themeColor="text1"/>
          <w:lang w:eastAsia="zh-CN"/>
        </w:rPr>
      </w:pPr>
      <w:r>
        <w:rPr>
          <w:color w:val="000000" w:themeColor="text1"/>
          <w:lang w:eastAsia="zh-CN"/>
        </w:rPr>
        <w:t xml:space="preserve">Besides, </w:t>
      </w:r>
      <w:r w:rsidR="00374D55">
        <w:rPr>
          <w:color w:val="000000" w:themeColor="text1"/>
          <w:lang w:eastAsia="zh-CN"/>
        </w:rPr>
        <w:t xml:space="preserve">it was pointed out </w:t>
      </w:r>
      <w:r w:rsidR="005D6C4C">
        <w:rPr>
          <w:color w:val="000000" w:themeColor="text1"/>
          <w:lang w:eastAsia="zh-CN"/>
        </w:rPr>
        <w:t>in several contributions in the previous meeting</w:t>
      </w:r>
      <w:r w:rsidR="00A13AFA">
        <w:rPr>
          <w:color w:val="000000" w:themeColor="text1"/>
          <w:lang w:eastAsia="zh-CN"/>
        </w:rPr>
        <w:t xml:space="preserve"> [3]</w:t>
      </w:r>
      <w:r w:rsidR="005D6C4C">
        <w:rPr>
          <w:color w:val="000000" w:themeColor="text1"/>
          <w:lang w:eastAsia="zh-CN"/>
        </w:rPr>
        <w:t xml:space="preserve"> that</w:t>
      </w:r>
      <w:r w:rsidR="00374D55">
        <w:rPr>
          <w:color w:val="000000" w:themeColor="text1"/>
          <w:lang w:eastAsia="zh-CN"/>
        </w:rPr>
        <w:t xml:space="preserve"> </w:t>
      </w:r>
      <w:r>
        <w:rPr>
          <w:color w:val="000000" w:themeColor="text1"/>
          <w:lang w:eastAsia="zh-CN"/>
        </w:rPr>
        <w:t xml:space="preserve">there might be a misalignment at SFN wrap around </w:t>
      </w:r>
      <w:r w:rsidR="00374D55">
        <w:rPr>
          <w:color w:val="000000" w:themeColor="text1"/>
          <w:lang w:eastAsia="zh-CN"/>
        </w:rPr>
        <w:t>based on the defined DRX cycle formula calculation</w:t>
      </w:r>
      <w:r w:rsidR="00A13AFA">
        <w:rPr>
          <w:color w:val="000000" w:themeColor="text1"/>
          <w:lang w:eastAsia="zh-CN"/>
        </w:rPr>
        <w:t xml:space="preserve"> and d</w:t>
      </w:r>
      <w:r w:rsidR="00DD1496">
        <w:rPr>
          <w:color w:val="000000" w:themeColor="text1"/>
          <w:lang w:eastAsia="zh-CN"/>
        </w:rPr>
        <w:t>ifferent QoS flows with different frame rate and delay budget might require different DRX configuration as well.</w:t>
      </w:r>
    </w:p>
    <w:p w14:paraId="552D5EFD" w14:textId="77777777" w:rsidR="00D86D10" w:rsidRPr="004C1A23" w:rsidRDefault="00D86D10" w:rsidP="0091799D">
      <w:pPr>
        <w:rPr>
          <w:color w:val="000000" w:themeColor="text1"/>
          <w:lang w:eastAsia="zh-CN"/>
        </w:rPr>
      </w:pPr>
    </w:p>
    <w:p w14:paraId="148AE81B" w14:textId="77777777" w:rsidR="00D86D10" w:rsidRDefault="00D86D10" w:rsidP="00D86D10">
      <w:pPr>
        <w:keepNext/>
        <w:jc w:val="center"/>
      </w:pPr>
      <w:r w:rsidRPr="00277BEC">
        <w:rPr>
          <w:noProof/>
        </w:rPr>
        <w:drawing>
          <wp:inline distT="0" distB="0" distL="0" distR="0" wp14:anchorId="368B42E7" wp14:editId="67247181">
            <wp:extent cx="3291840" cy="2198267"/>
            <wp:effectExtent l="0" t="0" r="3810" b="0"/>
            <wp:docPr id="36" name="Picture 35">
              <a:extLst xmlns:a="http://schemas.openxmlformats.org/drawingml/2006/main">
                <a:ext uri="{FF2B5EF4-FFF2-40B4-BE49-F238E27FC236}">
                  <a16:creationId xmlns:a16="http://schemas.microsoft.com/office/drawing/2014/main" id="{404BBFA3-E11B-4931-861D-DB71277D3E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404BBFA3-E11B-4931-861D-DB71277D3E49}"/>
                        </a:ext>
                      </a:extLst>
                    </pic:cNvPr>
                    <pic:cNvPicPr>
                      <a:picLocks noChangeAspect="1"/>
                    </pic:cNvPicPr>
                  </pic:nvPicPr>
                  <pic:blipFill>
                    <a:blip r:embed="rId13"/>
                    <a:stretch>
                      <a:fillRect/>
                    </a:stretch>
                  </pic:blipFill>
                  <pic:spPr>
                    <a:xfrm>
                      <a:off x="0" y="0"/>
                      <a:ext cx="3291840" cy="2198267"/>
                    </a:xfrm>
                    <a:prstGeom prst="rect">
                      <a:avLst/>
                    </a:prstGeom>
                  </pic:spPr>
                </pic:pic>
              </a:graphicData>
            </a:graphic>
          </wp:inline>
        </w:drawing>
      </w:r>
    </w:p>
    <w:p w14:paraId="2FF71FCA" w14:textId="530D2C9A" w:rsidR="00D86D10" w:rsidRDefault="00D86D10" w:rsidP="00D86D10">
      <w:pPr>
        <w:pStyle w:val="Caption"/>
        <w:jc w:val="center"/>
      </w:pPr>
      <w:r>
        <w:t xml:space="preserve">Figure </w:t>
      </w:r>
      <w:r w:rsidR="00D261DA">
        <w:t xml:space="preserve">1 </w:t>
      </w:r>
      <w:r>
        <w:t>–</w:t>
      </w:r>
      <w:r w:rsidR="00521A53" w:rsidRPr="00521A53">
        <w:t xml:space="preserve"> </w:t>
      </w:r>
      <w:r>
        <w:t xml:space="preserve"> Example of drift evolution assuming two DRX cycles of duration equal to 16ms (DRX 1) and 17ms (DRX 2). Yellow lines represent the PDB of VR/AR applications. After 16 and 31 cycles, the accumulated gap of configurations DRX 1 and DRX 2 have exceeded the PDB of VR/AR traffic.</w:t>
      </w:r>
    </w:p>
    <w:p w14:paraId="14A015FD" w14:textId="4C45BE95" w:rsidR="00A715E0" w:rsidRDefault="00A715E0" w:rsidP="00A715E0">
      <w:pPr>
        <w:pStyle w:val="B1"/>
        <w:ind w:left="0" w:firstLine="0"/>
        <w:rPr>
          <w:color w:val="000000" w:themeColor="text1"/>
          <w:lang w:eastAsia="zh-CN"/>
        </w:rPr>
      </w:pPr>
      <w:r>
        <w:rPr>
          <w:color w:val="000000" w:themeColor="text1"/>
          <w:lang w:eastAsia="zh-CN"/>
        </w:rPr>
        <w:t xml:space="preserve">To address the </w:t>
      </w:r>
      <w:r w:rsidR="00787E70">
        <w:rPr>
          <w:color w:val="000000" w:themeColor="text1"/>
          <w:lang w:eastAsia="zh-CN"/>
        </w:rPr>
        <w:t xml:space="preserve">DRX cycle </w:t>
      </w:r>
      <w:r>
        <w:rPr>
          <w:color w:val="000000" w:themeColor="text1"/>
          <w:lang w:eastAsia="zh-CN"/>
        </w:rPr>
        <w:t>misalignment issue, several solution</w:t>
      </w:r>
      <w:r w:rsidR="00101E32">
        <w:rPr>
          <w:color w:val="000000" w:themeColor="text1"/>
          <w:lang w:eastAsia="zh-CN"/>
        </w:rPr>
        <w:t xml:space="preserve"> directions</w:t>
      </w:r>
      <w:r>
        <w:rPr>
          <w:color w:val="000000" w:themeColor="text1"/>
          <w:lang w:eastAsia="zh-CN"/>
        </w:rPr>
        <w:t xml:space="preserve"> </w:t>
      </w:r>
      <w:r w:rsidRPr="2BCDE3C3">
        <w:rPr>
          <w:color w:val="000000" w:themeColor="text1"/>
          <w:lang w:eastAsia="zh-CN"/>
        </w:rPr>
        <w:t xml:space="preserve">are </w:t>
      </w:r>
      <w:r>
        <w:rPr>
          <w:color w:val="000000" w:themeColor="text1"/>
          <w:lang w:eastAsia="zh-CN"/>
        </w:rPr>
        <w:t xml:space="preserve">being </w:t>
      </w:r>
      <w:r w:rsidR="00060C10">
        <w:rPr>
          <w:color w:val="000000" w:themeColor="text1"/>
          <w:lang w:eastAsia="zh-CN"/>
        </w:rPr>
        <w:t>proposed/</w:t>
      </w:r>
      <w:r>
        <w:rPr>
          <w:color w:val="000000" w:themeColor="text1"/>
          <w:lang w:eastAsia="zh-CN"/>
        </w:rPr>
        <w:t>discussed in RAN1</w:t>
      </w:r>
      <w:r w:rsidR="00101E32">
        <w:rPr>
          <w:color w:val="000000" w:themeColor="text1"/>
          <w:lang w:eastAsia="zh-CN"/>
        </w:rPr>
        <w:t xml:space="preserve"> and </w:t>
      </w:r>
      <w:r>
        <w:rPr>
          <w:color w:val="000000" w:themeColor="text1"/>
          <w:lang w:eastAsia="zh-CN"/>
        </w:rPr>
        <w:t>RAN2</w:t>
      </w:r>
      <w:r w:rsidR="00787E70">
        <w:rPr>
          <w:color w:val="000000" w:themeColor="text1"/>
          <w:lang w:eastAsia="zh-CN"/>
        </w:rPr>
        <w:t xml:space="preserve"> with minor variation on the </w:t>
      </w:r>
      <w:r w:rsidR="00C24B66">
        <w:rPr>
          <w:color w:val="000000" w:themeColor="text1"/>
          <w:lang w:eastAsia="zh-CN"/>
        </w:rPr>
        <w:t>details</w:t>
      </w:r>
      <w:r>
        <w:rPr>
          <w:color w:val="000000" w:themeColor="text1"/>
          <w:lang w:eastAsia="zh-CN"/>
        </w:rPr>
        <w:t>:</w:t>
      </w:r>
    </w:p>
    <w:p w14:paraId="5C785430" w14:textId="79D0E7AE" w:rsidR="00A715E0" w:rsidRDefault="00A715E0" w:rsidP="00A715E0">
      <w:pPr>
        <w:pStyle w:val="B1"/>
      </w:pPr>
      <w:r>
        <w:t>-</w:t>
      </w:r>
      <w:r>
        <w:tab/>
      </w:r>
      <w:r w:rsidR="00993E5E" w:rsidRPr="00101E32">
        <w:rPr>
          <w:b/>
          <w:bCs/>
        </w:rPr>
        <w:t xml:space="preserve">Solution </w:t>
      </w:r>
      <w:r w:rsidRPr="00101E32">
        <w:rPr>
          <w:b/>
          <w:bCs/>
        </w:rPr>
        <w:t>1</w:t>
      </w:r>
      <w:r>
        <w:t>: With L1/L2 signalling to dynamically adjust certain DRX parameters</w:t>
      </w:r>
      <w:r w:rsidR="00255616">
        <w:t xml:space="preserve"> [</w:t>
      </w:r>
      <w:r w:rsidR="0041670D">
        <w:t>3][4</w:t>
      </w:r>
      <w:r w:rsidR="00255616">
        <w:t>]</w:t>
      </w:r>
      <w:r>
        <w:t>:</w:t>
      </w:r>
    </w:p>
    <w:p w14:paraId="0F42A802" w14:textId="77777777" w:rsidR="00A715E0" w:rsidRPr="006E13D1" w:rsidRDefault="00A715E0" w:rsidP="00A715E0">
      <w:pPr>
        <w:pStyle w:val="B2"/>
      </w:pPr>
      <w:r w:rsidRPr="006E13D1">
        <w:t>-</w:t>
      </w:r>
      <w:r w:rsidRPr="006E13D1">
        <w:tab/>
      </w:r>
      <w:r w:rsidRPr="00BE44D4">
        <w:t xml:space="preserve">RRC configures multiple DRX configurations and </w:t>
      </w:r>
      <w:r>
        <w:t>uses</w:t>
      </w:r>
      <w:r w:rsidRPr="00BE44D4">
        <w:t xml:space="preserve"> L1/L2 signalling to </w:t>
      </w:r>
      <w:r>
        <w:t>indicate which one is used</w:t>
      </w:r>
      <w:r w:rsidRPr="006E13D1">
        <w:t>;</w:t>
      </w:r>
    </w:p>
    <w:p w14:paraId="0B33FDCA" w14:textId="79298574" w:rsidR="00A715E0" w:rsidRPr="006E13D1" w:rsidRDefault="00A715E0" w:rsidP="00A715E0">
      <w:pPr>
        <w:pStyle w:val="B2"/>
      </w:pPr>
      <w:r w:rsidRPr="006E13D1">
        <w:t>-</w:t>
      </w:r>
      <w:r w:rsidRPr="006E13D1">
        <w:tab/>
      </w:r>
      <w:r w:rsidRPr="00BE44D4">
        <w:t xml:space="preserve">RRC configures multiple values for </w:t>
      </w:r>
      <w:r>
        <w:t>certain</w:t>
      </w:r>
      <w:r w:rsidRPr="00BE44D4">
        <w:t xml:space="preserve"> of the parameters and </w:t>
      </w:r>
      <w:r>
        <w:t>uses L1/L2 signalling to indicate which one is used.</w:t>
      </w:r>
    </w:p>
    <w:p w14:paraId="649BF689" w14:textId="6A70BD8B" w:rsidR="00A715E0" w:rsidRDefault="00A715E0" w:rsidP="00A715E0">
      <w:pPr>
        <w:pStyle w:val="B1"/>
      </w:pPr>
      <w:r>
        <w:t>-</w:t>
      </w:r>
      <w:r>
        <w:tab/>
      </w:r>
      <w:r w:rsidR="00993E5E" w:rsidRPr="00101E32">
        <w:rPr>
          <w:b/>
          <w:bCs/>
        </w:rPr>
        <w:t xml:space="preserve">Solution </w:t>
      </w:r>
      <w:r w:rsidRPr="00101E32">
        <w:rPr>
          <w:b/>
          <w:bCs/>
        </w:rPr>
        <w:t>2</w:t>
      </w:r>
      <w:r>
        <w:t xml:space="preserve">: The UE </w:t>
      </w:r>
      <w:r w:rsidR="004E740D">
        <w:t xml:space="preserve">and the network </w:t>
      </w:r>
      <w:r>
        <w:t>autonomously adjust the DRX pattern according to RRC pre-configuration without L1/L2 signalling:</w:t>
      </w:r>
    </w:p>
    <w:p w14:paraId="4E4DE2E6" w14:textId="08F093B7" w:rsidR="00A715E0" w:rsidRDefault="00A715E0" w:rsidP="00A715E0">
      <w:pPr>
        <w:pStyle w:val="B2"/>
      </w:pPr>
      <w:r>
        <w:t>-</w:t>
      </w:r>
      <w:r>
        <w:tab/>
        <w:t>The UE autonomously adjusts the DRX cycles according to RRC pre-configures patterns for cycle alternation, e.g., pre-configured pattern of 16ms, 1</w:t>
      </w:r>
      <w:r w:rsidR="00842FC4">
        <w:t>7</w:t>
      </w:r>
      <w:r>
        <w:t>ms, 17ms etc</w:t>
      </w:r>
      <w:r w:rsidR="00C20D8F">
        <w:t xml:space="preserve"> [</w:t>
      </w:r>
      <w:r w:rsidR="001A3BA3">
        <w:t>5</w:t>
      </w:r>
      <w:r w:rsidR="00C20D8F">
        <w:t>]</w:t>
      </w:r>
      <w:r w:rsidR="00D43584">
        <w:t>[6]</w:t>
      </w:r>
      <w:r w:rsidR="001850C3">
        <w:t>[8]</w:t>
      </w:r>
      <w:r>
        <w:t>.</w:t>
      </w:r>
    </w:p>
    <w:p w14:paraId="1D06786F" w14:textId="403FEF92" w:rsidR="00A715E0" w:rsidRDefault="00A715E0" w:rsidP="00A715E0">
      <w:pPr>
        <w:pStyle w:val="B2"/>
      </w:pPr>
      <w:r>
        <w:t>-</w:t>
      </w:r>
      <w:r>
        <w:tab/>
        <w:t xml:space="preserve">The UE autonomously applies certain shift to DRX start offset </w:t>
      </w:r>
      <w:r w:rsidR="001F4BCF">
        <w:t xml:space="preserve">every N cycles </w:t>
      </w:r>
      <w:r>
        <w:t xml:space="preserve">according to RRC pre-configures patterns, e.g., apply </w:t>
      </w:r>
      <w:r w:rsidR="003900CD" w:rsidRPr="0059593C">
        <w:rPr>
          <w:i/>
          <w:noProof/>
          <w:lang w:val="en-US"/>
        </w:rPr>
        <w:t>t</w:t>
      </w:r>
      <w:r w:rsidR="003900CD" w:rsidRPr="0059593C">
        <w:rPr>
          <w:i/>
          <w:iCs/>
          <w:noProof/>
          <w:lang w:val="en-US"/>
        </w:rPr>
        <w:t>raffic_time_offset</w:t>
      </w:r>
      <w:r>
        <w:t xml:space="preserve"> offset every </w:t>
      </w:r>
      <w:r w:rsidR="00122198" w:rsidRPr="0059593C">
        <w:rPr>
          <w:i/>
          <w:iCs/>
          <w:noProof/>
          <w:lang w:val="en-US"/>
        </w:rPr>
        <w:t>drx_offset</w:t>
      </w:r>
      <w:r w:rsidR="00122198">
        <w:t xml:space="preserve"> </w:t>
      </w:r>
      <w:r>
        <w:t>cycles</w:t>
      </w:r>
      <w:r w:rsidR="00122198">
        <w:t xml:space="preserve"> [</w:t>
      </w:r>
      <w:r w:rsidR="00D43584">
        <w:t>7</w:t>
      </w:r>
      <w:r w:rsidR="00122198">
        <w:t>]</w:t>
      </w:r>
      <w:r>
        <w:t>.</w:t>
      </w:r>
    </w:p>
    <w:p w14:paraId="26EE17C7" w14:textId="1E4D748B" w:rsidR="00A715E0" w:rsidRDefault="00A715E0" w:rsidP="00A715E0">
      <w:pPr>
        <w:pStyle w:val="B1"/>
      </w:pPr>
      <w:r>
        <w:lastRenderedPageBreak/>
        <w:t>-</w:t>
      </w:r>
      <w:r>
        <w:tab/>
      </w:r>
      <w:r w:rsidR="00993E5E" w:rsidRPr="00101E32">
        <w:rPr>
          <w:b/>
          <w:bCs/>
        </w:rPr>
        <w:t xml:space="preserve">Solution </w:t>
      </w:r>
      <w:r w:rsidRPr="00101E32">
        <w:rPr>
          <w:b/>
          <w:bCs/>
        </w:rPr>
        <w:t>3</w:t>
      </w:r>
      <w:r>
        <w:t>: introduce non-integer DRX cycles</w:t>
      </w:r>
      <w:r w:rsidR="0096615B">
        <w:t xml:space="preserve"> </w:t>
      </w:r>
    </w:p>
    <w:p w14:paraId="0478D299" w14:textId="5368E662" w:rsidR="00A414BC" w:rsidRDefault="00A414BC" w:rsidP="00A414BC">
      <w:pPr>
        <w:pStyle w:val="B1"/>
        <w:ind w:left="852"/>
      </w:pPr>
      <w:r w:rsidRPr="00A414BC">
        <w:t>-</w:t>
      </w:r>
      <w:r w:rsidRPr="00A414BC">
        <w:tab/>
      </w:r>
      <w:r w:rsidR="00B15ABE" w:rsidRPr="00B15ABE">
        <w:t>Introduce non-integer rational numbers in short/long DRX cycles and add floor operations in DRX formulas for CDRX enhancement in Rel.18 with minimal spec impact</w:t>
      </w:r>
      <w:r w:rsidR="00B15ABE">
        <w:t xml:space="preserve"> </w:t>
      </w:r>
      <w:r w:rsidR="00AD59AB">
        <w:t>[6]</w:t>
      </w:r>
      <w:r w:rsidR="00B15ABE">
        <w:t>[</w:t>
      </w:r>
      <w:r w:rsidR="00E00B56">
        <w:t>8</w:t>
      </w:r>
      <w:r w:rsidR="00B15ABE">
        <w:t>]</w:t>
      </w:r>
      <w:r w:rsidR="00ED5A63">
        <w:t xml:space="preserve"> [9]</w:t>
      </w:r>
      <w:r w:rsidR="00B15ABE" w:rsidRPr="00B15ABE">
        <w:t>.</w:t>
      </w:r>
    </w:p>
    <w:p w14:paraId="13C99F3C" w14:textId="439E744E" w:rsidR="009E417D" w:rsidRDefault="009E417D" w:rsidP="0095597C">
      <w:pPr>
        <w:pStyle w:val="B2"/>
        <w:ind w:left="0" w:firstLine="0"/>
      </w:pPr>
      <w:r>
        <w:t xml:space="preserve">We observe that </w:t>
      </w:r>
      <w:r w:rsidR="002C4ADA">
        <w:t>Solution 3 “</w:t>
      </w:r>
      <w:r w:rsidR="0090628E">
        <w:t>non-integer DRX cycles</w:t>
      </w:r>
      <w:r w:rsidR="002C4ADA">
        <w:t>”</w:t>
      </w:r>
      <w:r w:rsidR="0090628E">
        <w:t xml:space="preserve"> do</w:t>
      </w:r>
      <w:r w:rsidR="002C4ADA">
        <w:t>es</w:t>
      </w:r>
      <w:r w:rsidR="0090628E">
        <w:t xml:space="preserve"> not </w:t>
      </w:r>
      <w:r w:rsidR="002C4ADA">
        <w:t>efficiently</w:t>
      </w:r>
      <w:r w:rsidR="0090628E">
        <w:t xml:space="preserve"> solve</w:t>
      </w:r>
      <w:r w:rsidR="00F93A15">
        <w:t xml:space="preserve"> </w:t>
      </w:r>
      <w:r w:rsidR="006607E3">
        <w:t xml:space="preserve">the misalignment issue and the </w:t>
      </w:r>
      <w:r w:rsidR="007B4788">
        <w:t>drift between DRX and XR traffic</w:t>
      </w:r>
      <w:r w:rsidR="00895401">
        <w:t xml:space="preserve"> due to the following reasons: (i) </w:t>
      </w:r>
      <w:r w:rsidR="006C3B6D">
        <w:t>a quantization</w:t>
      </w:r>
      <w:r w:rsidR="002222B0">
        <w:t>/numerical</w:t>
      </w:r>
      <w:r w:rsidR="006C3B6D">
        <w:t xml:space="preserve"> error remain</w:t>
      </w:r>
      <w:r w:rsidR="00B621B5">
        <w:t xml:space="preserve">s due to the </w:t>
      </w:r>
      <w:r w:rsidR="00016094">
        <w:t xml:space="preserve">finite </w:t>
      </w:r>
      <w:r w:rsidR="0094058E">
        <w:t>number</w:t>
      </w:r>
      <w:r w:rsidR="0043470E">
        <w:t xml:space="preserve"> of </w:t>
      </w:r>
      <w:r w:rsidR="00514132">
        <w:t xml:space="preserve">bits to represents </w:t>
      </w:r>
      <w:r w:rsidR="00016094">
        <w:t>a</w:t>
      </w:r>
      <w:r w:rsidR="00161893">
        <w:t>n</w:t>
      </w:r>
      <w:r w:rsidR="00016094">
        <w:t xml:space="preserve"> infi</w:t>
      </w:r>
      <w:r w:rsidR="00795AA7">
        <w:t xml:space="preserve">nite </w:t>
      </w:r>
      <w:r w:rsidR="00161893">
        <w:t>number of digits</w:t>
      </w:r>
      <w:r w:rsidR="00E70E41">
        <w:t xml:space="preserve"> </w:t>
      </w:r>
      <w:r w:rsidR="00514132">
        <w:t xml:space="preserve">in </w:t>
      </w:r>
      <w:r w:rsidR="00514132" w:rsidRPr="00392455">
        <w:rPr>
          <w:lang w:val="en-US"/>
        </w:rPr>
        <w:t>drx-LongCycle</w:t>
      </w:r>
      <w:r w:rsidR="0094058E">
        <w:rPr>
          <w:lang w:val="en-US"/>
        </w:rPr>
        <w:t xml:space="preserve"> (the dividend)</w:t>
      </w:r>
      <w:r w:rsidR="00081D79">
        <w:rPr>
          <w:lang w:val="en-US"/>
        </w:rPr>
        <w:t xml:space="preserve"> which will accumulate a small drift still for each cycle</w:t>
      </w:r>
      <w:r w:rsidR="009F685D">
        <w:t>,</w:t>
      </w:r>
      <w:r w:rsidR="006E0901">
        <w:t xml:space="preserve"> (ii) complexity of performing a modulo operation with a </w:t>
      </w:r>
      <w:r w:rsidR="00BE44BE">
        <w:t>fractional and recurring number,</w:t>
      </w:r>
      <w:r w:rsidR="002222B0">
        <w:t xml:space="preserve"> (ii</w:t>
      </w:r>
      <w:r w:rsidR="00F6120D">
        <w:t>i</w:t>
      </w:r>
      <w:r w:rsidR="002222B0">
        <w:t xml:space="preserve">) </w:t>
      </w:r>
      <w:r w:rsidR="006C18F2">
        <w:t xml:space="preserve">multiple </w:t>
      </w:r>
      <w:r w:rsidR="007C31B6">
        <w:t xml:space="preserve">frame-rate </w:t>
      </w:r>
      <w:r w:rsidR="00393D4E">
        <w:t xml:space="preserve">values </w:t>
      </w:r>
      <w:r w:rsidR="007C31B6">
        <w:t>need to be considered</w:t>
      </w:r>
      <w:r w:rsidR="00553828">
        <w:t>, (</w:t>
      </w:r>
      <w:r w:rsidR="007A539F">
        <w:t>i</w:t>
      </w:r>
      <w:r w:rsidR="00553828">
        <w:t>v)</w:t>
      </w:r>
      <w:r w:rsidR="007A539F">
        <w:t xml:space="preserve"> floor() operation </w:t>
      </w:r>
      <w:r w:rsidR="00C35932">
        <w:t xml:space="preserve">always anticipate the </w:t>
      </w:r>
      <w:r w:rsidR="00C040CC">
        <w:t xml:space="preserve">beginning of the DRX cycle whereas </w:t>
      </w:r>
      <w:r w:rsidR="00FE3185">
        <w:t>the system should be able to anticipate and postpone</w:t>
      </w:r>
      <w:r w:rsidR="007A539F">
        <w:t xml:space="preserve"> </w:t>
      </w:r>
      <w:r w:rsidR="00FE3185">
        <w:t>the beginning of the DRX cycle.</w:t>
      </w:r>
    </w:p>
    <w:p w14:paraId="51D9C215" w14:textId="3952E2E2" w:rsidR="00427101" w:rsidRDefault="001F18DF" w:rsidP="0095597C">
      <w:pPr>
        <w:pStyle w:val="B2"/>
        <w:ind w:left="0" w:firstLine="0"/>
        <w:rPr>
          <w:lang w:val="en-US"/>
        </w:rPr>
      </w:pPr>
      <w:r>
        <w:t>F</w:t>
      </w:r>
      <w:r w:rsidR="00793A0D">
        <w:t xml:space="preserve">or solution 1 with dynamic adjustment, there are different proposals to adjust different parameters with different motivations, e.g. </w:t>
      </w:r>
      <w:r w:rsidR="00E74531" w:rsidRPr="000A6BDE">
        <w:rPr>
          <w:i/>
          <w:iCs/>
          <w:lang w:val="en-US"/>
        </w:rPr>
        <w:t>drx-StartOffset</w:t>
      </w:r>
      <w:r w:rsidR="00E74531" w:rsidRPr="000A6BDE" w:rsidDel="00E74531">
        <w:rPr>
          <w:i/>
          <w:iCs/>
          <w:lang w:val="en-US"/>
        </w:rPr>
        <w:t xml:space="preserve"> </w:t>
      </w:r>
      <w:r w:rsidR="00427101">
        <w:rPr>
          <w:lang w:val="en-US"/>
        </w:rPr>
        <w:t xml:space="preserve">can be adjusted to </w:t>
      </w:r>
      <w:r w:rsidR="00BB78FC">
        <w:rPr>
          <w:lang w:val="en-US"/>
        </w:rPr>
        <w:t xml:space="preserve">align with </w:t>
      </w:r>
      <w:r w:rsidR="00AA2BFB">
        <w:rPr>
          <w:lang w:val="en-US"/>
        </w:rPr>
        <w:t>the</w:t>
      </w:r>
      <w:r w:rsidR="00BB78FC">
        <w:rPr>
          <w:lang w:val="en-US"/>
        </w:rPr>
        <w:t xml:space="preserve"> arrival time of the bursts as well as to align the cycles at SFN wrap around</w:t>
      </w:r>
      <w:r w:rsidR="003B2854">
        <w:rPr>
          <w:lang w:val="en-US"/>
        </w:rPr>
        <w:t xml:space="preserve">; </w:t>
      </w:r>
      <w:r w:rsidR="00793A0D">
        <w:rPr>
          <w:lang w:val="en-US"/>
        </w:rPr>
        <w:t>DRX cycle length</w:t>
      </w:r>
      <w:r w:rsidR="00BB78FC">
        <w:rPr>
          <w:lang w:val="en-US"/>
        </w:rPr>
        <w:t xml:space="preserve"> </w:t>
      </w:r>
      <w:r w:rsidR="00E74531">
        <w:rPr>
          <w:lang w:val="en-US"/>
        </w:rPr>
        <w:t xml:space="preserve">(i.e., </w:t>
      </w:r>
      <w:r w:rsidR="00E74531" w:rsidRPr="00392455">
        <w:rPr>
          <w:lang w:val="en-US"/>
        </w:rPr>
        <w:t>drx-LongCycle</w:t>
      </w:r>
      <w:r w:rsidR="00E74531">
        <w:rPr>
          <w:lang w:val="en-US"/>
        </w:rPr>
        <w:t xml:space="preserve">) </w:t>
      </w:r>
      <w:r w:rsidR="00BB78FC">
        <w:rPr>
          <w:lang w:val="en-US"/>
        </w:rPr>
        <w:t>can be adjusted when the frame rate changes</w:t>
      </w:r>
      <w:r w:rsidR="00F94303">
        <w:rPr>
          <w:lang w:val="en-US"/>
        </w:rPr>
        <w:t xml:space="preserve"> or when </w:t>
      </w:r>
      <w:r w:rsidR="00E06D25">
        <w:rPr>
          <w:lang w:val="en-US"/>
        </w:rPr>
        <w:t>there is/are</w:t>
      </w:r>
      <w:r w:rsidR="00F94303">
        <w:rPr>
          <w:lang w:val="en-US"/>
        </w:rPr>
        <w:t xml:space="preserve"> different active flows</w:t>
      </w:r>
      <w:r w:rsidR="007D0F16">
        <w:rPr>
          <w:lang w:val="en-US"/>
        </w:rPr>
        <w:t>, which would be more power efficient than having multiple active DRX configurations simultaneously</w:t>
      </w:r>
      <w:r w:rsidR="003B2854">
        <w:rPr>
          <w:lang w:val="en-US"/>
        </w:rPr>
        <w:t>, etc</w:t>
      </w:r>
      <w:r w:rsidR="00F94303">
        <w:rPr>
          <w:lang w:val="en-US"/>
        </w:rPr>
        <w:t>.</w:t>
      </w:r>
      <w:r w:rsidR="00C47B3F">
        <w:rPr>
          <w:lang w:val="en-US"/>
        </w:rPr>
        <w:t xml:space="preserve"> It </w:t>
      </w:r>
      <w:r w:rsidR="003075C2">
        <w:rPr>
          <w:lang w:val="en-US"/>
        </w:rPr>
        <w:t>is</w:t>
      </w:r>
      <w:r w:rsidR="00C47B3F">
        <w:rPr>
          <w:lang w:val="en-US"/>
        </w:rPr>
        <w:t xml:space="preserve"> beneficial to solve the issues that cannot be addressed with only RRC pre-configuration.</w:t>
      </w:r>
    </w:p>
    <w:p w14:paraId="7AF5DFBE" w14:textId="07C0BF0C" w:rsidR="004E3DD9" w:rsidRDefault="00AA2BFB" w:rsidP="004E3DD9">
      <w:pPr>
        <w:pStyle w:val="B2"/>
        <w:ind w:left="0" w:firstLine="0"/>
      </w:pPr>
      <w:r>
        <w:t>F</w:t>
      </w:r>
      <w:r w:rsidR="00793A0D">
        <w:t xml:space="preserve">or solution 2, </w:t>
      </w:r>
      <w:r w:rsidR="00974B30">
        <w:t xml:space="preserve">the </w:t>
      </w:r>
      <w:r w:rsidR="00793A0D">
        <w:t>d</w:t>
      </w:r>
      <w:r w:rsidR="008F6986">
        <w:t>ifferent variation</w:t>
      </w:r>
      <w:r w:rsidR="00DC7B3D">
        <w:t>s</w:t>
      </w:r>
      <w:r w:rsidR="008F6986">
        <w:t xml:space="preserve"> of the RRC based solutions </w:t>
      </w:r>
      <w:r w:rsidR="00DC7B3D">
        <w:t>seem to aim</w:t>
      </w:r>
      <w:r w:rsidR="008F6986">
        <w:t xml:space="preserve"> the same </w:t>
      </w:r>
      <w:r w:rsidR="00A90409">
        <w:t xml:space="preserve">objective of realignment every </w:t>
      </w:r>
      <w:r w:rsidR="00797F08">
        <w:t>few</w:t>
      </w:r>
      <w:r w:rsidR="00A90409">
        <w:t xml:space="preserve"> cycles. </w:t>
      </w:r>
      <w:r w:rsidR="00332D2F">
        <w:t xml:space="preserve">It reduces the dynamic signalling overhead for the predicable adjustment. </w:t>
      </w:r>
      <w:r w:rsidR="00CC7C44">
        <w:t>I</w:t>
      </w:r>
      <w:r w:rsidR="00D76979">
        <w:t>t can be discussed and decided later w</w:t>
      </w:r>
      <w:r w:rsidR="00FA35E5">
        <w:t>hich way is easiest to implement in the specification</w:t>
      </w:r>
      <w:r w:rsidR="00974B30">
        <w:t xml:space="preserve"> if to adopt RRC based solution solution</w:t>
      </w:r>
      <w:r w:rsidR="00FA35E5">
        <w:t xml:space="preserve">. </w:t>
      </w:r>
    </w:p>
    <w:p w14:paraId="60C8D099" w14:textId="2B1BBD5B" w:rsidR="001F18DF" w:rsidRDefault="00FA79DB" w:rsidP="004E3DD9">
      <w:pPr>
        <w:pStyle w:val="B2"/>
        <w:ind w:left="0" w:firstLine="0"/>
      </w:pPr>
      <w:r>
        <w:t>T</w:t>
      </w:r>
      <w:r w:rsidR="001F18DF">
        <w:t>he solutions are not mutually exclusive</w:t>
      </w:r>
      <w:r w:rsidR="0081630F">
        <w:t>. T</w:t>
      </w:r>
      <w:r w:rsidR="003C6274">
        <w:t xml:space="preserve">hey can be complementary and </w:t>
      </w:r>
      <w:r w:rsidR="001010FC">
        <w:t>address different issues</w:t>
      </w:r>
      <w:r w:rsidR="001F18DF">
        <w:t>. Solution 2 with RRC pre-configured pattern can be used to avoid too frequent dynamic signalling, while solution 1 with dynamic adjustment can be used to adjust accumulated drift that cannot be perfectly aligned with RRC pre-configuration, as well as unpredictable starting point of traffic burst.</w:t>
      </w:r>
      <w:r w:rsidR="001F18DF" w:rsidRPr="00804920">
        <w:t xml:space="preserve"> </w:t>
      </w:r>
    </w:p>
    <w:p w14:paraId="1894BC2A" w14:textId="483A158D" w:rsidR="001E7328" w:rsidRPr="00DE5377" w:rsidRDefault="003C1388" w:rsidP="00993E5E">
      <w:pPr>
        <w:pStyle w:val="B2"/>
        <w:ind w:left="0" w:firstLine="0"/>
        <w:rPr>
          <w:lang w:val="en-US"/>
        </w:rPr>
      </w:pPr>
      <w:r w:rsidRPr="0031347B">
        <w:rPr>
          <w:b/>
          <w:bCs/>
        </w:rPr>
        <w:t>Proposal 1</w:t>
      </w:r>
      <w:r>
        <w:t xml:space="preserve">: </w:t>
      </w:r>
      <w:r w:rsidR="00D44F11">
        <w:t>B</w:t>
      </w:r>
      <w:r>
        <w:t xml:space="preserve">oth RRC </w:t>
      </w:r>
      <w:r w:rsidR="0031347B">
        <w:t>pre-</w:t>
      </w:r>
      <w:r>
        <w:t>configured pattern and dynamic adjustment are beneficial for DRX cycle and XR traffic alignment</w:t>
      </w:r>
      <w:r w:rsidR="00A21DD7">
        <w:t xml:space="preserve"> (due to non-integer </w:t>
      </w:r>
      <w:r w:rsidR="009D3077">
        <w:t>periodicity, multi-flows or SFN wraparound</w:t>
      </w:r>
      <w:r w:rsidR="00A21DD7">
        <w:t>)</w:t>
      </w:r>
      <w:r>
        <w:t>.</w:t>
      </w:r>
    </w:p>
    <w:p w14:paraId="609B3208" w14:textId="5C7B244B" w:rsidR="00F77E30" w:rsidRPr="00F77E30" w:rsidRDefault="00DD469E" w:rsidP="000B2A06">
      <w:pPr>
        <w:pStyle w:val="Heading2"/>
      </w:pPr>
      <w:r>
        <w:t>2</w:t>
      </w:r>
      <w:r w:rsidRPr="006E13D1">
        <w:t>.</w:t>
      </w:r>
      <w:r>
        <w:t>2</w:t>
      </w:r>
      <w:r w:rsidRPr="006E13D1">
        <w:tab/>
      </w:r>
      <w:r w:rsidR="00A30CCD">
        <w:t>Jitter handling</w:t>
      </w:r>
    </w:p>
    <w:p w14:paraId="23703548" w14:textId="326AE256" w:rsidR="001E7328" w:rsidRDefault="00E02364" w:rsidP="00C84AA2">
      <w:pPr>
        <w:pStyle w:val="Heading3"/>
      </w:pPr>
      <w:r>
        <w:t>2.2.1</w:t>
      </w:r>
      <w:r>
        <w:tab/>
      </w:r>
      <w:r w:rsidR="004D0755">
        <w:t xml:space="preserve">Adapting </w:t>
      </w:r>
      <w:r>
        <w:t>multiple DRX parameters</w:t>
      </w:r>
    </w:p>
    <w:p w14:paraId="6C285508" w14:textId="77777777" w:rsidR="001E7328" w:rsidRDefault="001E7328" w:rsidP="001E7328">
      <w:pPr>
        <w:spacing w:after="0"/>
        <w:rPr>
          <w:bCs/>
        </w:rPr>
      </w:pPr>
      <w:r>
        <w:rPr>
          <w:bCs/>
        </w:rPr>
        <w:t>As discussed above, misalignment can be solved by compensating the drift between the DRX cycle and the XR traffic. The drift can be compensated by adapting multiple parameters of the DRX cycle. For example, we see the following options:</w:t>
      </w:r>
    </w:p>
    <w:p w14:paraId="62530B0A" w14:textId="77777777" w:rsidR="001E7328" w:rsidRDefault="001E7328" w:rsidP="001E7328">
      <w:pPr>
        <w:pStyle w:val="ListParagraph"/>
        <w:numPr>
          <w:ilvl w:val="0"/>
          <w:numId w:val="18"/>
        </w:numPr>
        <w:spacing w:line="259" w:lineRule="auto"/>
        <w:rPr>
          <w:bCs/>
        </w:rPr>
      </w:pPr>
      <w:r>
        <w:rPr>
          <w:bCs/>
        </w:rPr>
        <w:t xml:space="preserve">Long Cycle: the duration of a DRX cycle can be extended or reduced to align the beginning of the next DRX cycle. </w:t>
      </w:r>
    </w:p>
    <w:p w14:paraId="26DB77A5" w14:textId="77777777" w:rsidR="001E7328" w:rsidRDefault="001E7328" w:rsidP="001E7328">
      <w:pPr>
        <w:pStyle w:val="ListParagraph"/>
        <w:numPr>
          <w:ilvl w:val="0"/>
          <w:numId w:val="18"/>
        </w:numPr>
        <w:spacing w:line="259" w:lineRule="auto"/>
        <w:rPr>
          <w:bCs/>
        </w:rPr>
      </w:pPr>
      <w:r>
        <w:rPr>
          <w:bCs/>
        </w:rPr>
        <w:t>Start Offset: the beginning of the DRX cycle can be postponed or anticipated to keep the UE active time aligned with the expected arrival window of XR traffic.</w:t>
      </w:r>
    </w:p>
    <w:p w14:paraId="4C89B5D4" w14:textId="77777777" w:rsidR="001E7328" w:rsidRPr="001E1D91" w:rsidRDefault="001E7328" w:rsidP="001E7328">
      <w:pPr>
        <w:pStyle w:val="ListParagraph"/>
        <w:numPr>
          <w:ilvl w:val="0"/>
          <w:numId w:val="18"/>
        </w:numPr>
        <w:spacing w:line="259" w:lineRule="auto"/>
        <w:rPr>
          <w:bCs/>
        </w:rPr>
      </w:pPr>
      <w:r>
        <w:rPr>
          <w:bCs/>
        </w:rPr>
        <w:t>On Duration: the On Duration can be extended when the DRX cycle is on-late (positive drift) or it can be reduced when the DRX cycle is on early (negative drift). This insures that UE active time ends after the arrival window of XR traffic.</w:t>
      </w:r>
    </w:p>
    <w:p w14:paraId="2FA1C5A7" w14:textId="046ED22E" w:rsidR="001E7328" w:rsidRPr="007D504B" w:rsidRDefault="00CF6251" w:rsidP="005917A4">
      <w:pPr>
        <w:rPr>
          <w:lang w:val="en-US"/>
        </w:rPr>
      </w:pPr>
      <w:r>
        <w:rPr>
          <w:bCs/>
        </w:rPr>
        <w:t>In addition to solving the misalignment issue as discussed above, the adaptation of a combination of multiple parameters like StartOffset and OnDuration can be used to address other problems identified during previous meetings like the jitter and the variation of the frame rate</w:t>
      </w:r>
      <w:r w:rsidR="002513A1">
        <w:rPr>
          <w:bCs/>
        </w:rPr>
        <w:t>.</w:t>
      </w:r>
      <w:r w:rsidR="00C260BF">
        <w:rPr>
          <w:bCs/>
        </w:rPr>
        <w:t xml:space="preserve"> As illustrated in [</w:t>
      </w:r>
      <w:r w:rsidR="00B03BEC">
        <w:rPr>
          <w:bCs/>
        </w:rPr>
        <w:t>11</w:t>
      </w:r>
      <w:r w:rsidR="00C260BF">
        <w:rPr>
          <w:bCs/>
        </w:rPr>
        <w:t xml:space="preserve">], </w:t>
      </w:r>
      <w:r w:rsidR="008924B6" w:rsidRPr="00476773">
        <w:t>by properly tuning</w:t>
      </w:r>
      <w:r w:rsidR="008924B6">
        <w:t xml:space="preserve"> </w:t>
      </w:r>
      <w:r w:rsidR="008924B6" w:rsidRPr="00476773">
        <w:t xml:space="preserve">the </w:t>
      </w:r>
      <w:r w:rsidR="008924B6">
        <w:t>drx-</w:t>
      </w:r>
      <w:r w:rsidR="008924B6" w:rsidRPr="00476773">
        <w:t xml:space="preserve">StartOffset and/or </w:t>
      </w:r>
      <w:r w:rsidR="008924B6">
        <w:t>drx-</w:t>
      </w:r>
      <w:r w:rsidR="008924B6" w:rsidRPr="00476773">
        <w:t xml:space="preserve">OnDuration of the CDRX cycle, the system can find the best configuration </w:t>
      </w:r>
      <w:r w:rsidR="008924B6">
        <w:t>that</w:t>
      </w:r>
      <w:r w:rsidR="008924B6" w:rsidRPr="00476773">
        <w:t xml:space="preserve"> minimize</w:t>
      </w:r>
      <w:r w:rsidR="008924B6">
        <w:t>s</w:t>
      </w:r>
      <w:r w:rsidR="008924B6" w:rsidRPr="00476773">
        <w:t xml:space="preserve"> the capacity loss </w:t>
      </w:r>
      <w:r w:rsidR="00070103">
        <w:t>and maximize power saving gain</w:t>
      </w:r>
      <w:r w:rsidR="008924B6" w:rsidRPr="00476773">
        <w:t xml:space="preserve"> for </w:t>
      </w:r>
      <w:r w:rsidR="00070103">
        <w:t>any</w:t>
      </w:r>
      <w:r w:rsidR="008924B6" w:rsidRPr="00476773">
        <w:t xml:space="preserve"> XR service.</w:t>
      </w:r>
    </w:p>
    <w:p w14:paraId="3F5C8E2A" w14:textId="5D9339E8" w:rsidR="007D504B" w:rsidRPr="007D504B" w:rsidRDefault="007D504B" w:rsidP="007D504B">
      <w:pPr>
        <w:rPr>
          <w:b/>
        </w:rPr>
      </w:pPr>
      <w:r w:rsidRPr="007D504B">
        <w:rPr>
          <w:b/>
        </w:rPr>
        <w:t>Observation:</w:t>
      </w:r>
      <w:r w:rsidRPr="007D504B">
        <w:t xml:space="preserve"> Dynamic adaptation of</w:t>
      </w:r>
      <w:r>
        <w:t xml:space="preserve"> a combination of</w:t>
      </w:r>
      <w:r w:rsidRPr="007D504B">
        <w:t xml:space="preserve"> multiple parameters of the DRX configuration like </w:t>
      </w:r>
      <w:r>
        <w:t>drx-</w:t>
      </w:r>
      <w:r w:rsidRPr="007D504B">
        <w:t xml:space="preserve">StartOffset and </w:t>
      </w:r>
      <w:r>
        <w:t>drx-</w:t>
      </w:r>
      <w:r w:rsidRPr="007D504B">
        <w:t xml:space="preserve">OnDuration minimizes capacity loss for XR services while improving the UE power saving gain in spite of jitter. </w:t>
      </w:r>
    </w:p>
    <w:p w14:paraId="5CC6B686" w14:textId="55306A33" w:rsidR="007D504B" w:rsidRPr="007D504B" w:rsidRDefault="007D504B" w:rsidP="007D504B">
      <w:r w:rsidRPr="007D504B">
        <w:rPr>
          <w:b/>
          <w:bCs/>
        </w:rPr>
        <w:t xml:space="preserve">Proposal </w:t>
      </w:r>
      <w:r w:rsidR="00FE72EA">
        <w:rPr>
          <w:b/>
          <w:bCs/>
        </w:rPr>
        <w:t>2</w:t>
      </w:r>
      <w:r w:rsidRPr="007D504B">
        <w:t xml:space="preserve">: </w:t>
      </w:r>
      <w:r w:rsidR="0051000D">
        <w:t xml:space="preserve">dynamic adjustment for some DRX parameters is </w:t>
      </w:r>
      <w:r w:rsidR="00732EE9">
        <w:t xml:space="preserve">considered as </w:t>
      </w:r>
      <w:r w:rsidR="0051000D">
        <w:t>beneficial</w:t>
      </w:r>
      <w:r w:rsidR="00732EE9">
        <w:t xml:space="preserve"> for jitter handling</w:t>
      </w:r>
      <w:r w:rsidR="0051000D">
        <w:t xml:space="preserve"> </w:t>
      </w:r>
      <w:r w:rsidR="00732EE9">
        <w:t>as well.</w:t>
      </w:r>
    </w:p>
    <w:p w14:paraId="62205398" w14:textId="252B5D99" w:rsidR="00E02364" w:rsidRDefault="00E02364" w:rsidP="00C84AA2">
      <w:pPr>
        <w:pStyle w:val="Heading3"/>
      </w:pPr>
      <w:r>
        <w:t xml:space="preserve">2.2.2 </w:t>
      </w:r>
      <w:r>
        <w:tab/>
        <w:t>Extension of UE Active Time</w:t>
      </w:r>
    </w:p>
    <w:p w14:paraId="3705FB29" w14:textId="22B8D69C" w:rsidR="005917A4" w:rsidRPr="00476773" w:rsidRDefault="005917A4" w:rsidP="005917A4">
      <w:r w:rsidRPr="532B9C0E">
        <w:t xml:space="preserve">When the DRX cycle is configured to (approximately) match the XR traffic periodicity, only one video frame per DRX cycle is expected to arrive and the network starts scheduling resources for the UE only when there is a video frame. If the video frame arrives when the UE is in sleep mode due to a short onDuration or a configuration that is misaligned with the traffic arrival window, then the video frame cannot be scheduled and must be delayed until the next onDuration (when the UE is in active mode again). If the time between two consecutive onDurations is larger or equal to the PDB, then the </w:t>
      </w:r>
      <w:r w:rsidRPr="532B9C0E">
        <w:lastRenderedPageBreak/>
        <w:t xml:space="preserve">delayed frame will be considered lost. Therefore, the network would have to schedule a dummy </w:t>
      </w:r>
      <w:r w:rsidR="00B25086">
        <w:t xml:space="preserve">DL assignment to start inactivity timer </w:t>
      </w:r>
      <w:r w:rsidRPr="532B9C0E">
        <w:t>to keep the UE in active mode in case a frame has not arrived yet and the UE approaches the end of the Active Time (onDuration)</w:t>
      </w:r>
      <w:r w:rsidR="000B2A06">
        <w:t xml:space="preserve"> which increases overhead and might cause further unnecessary retransmissions</w:t>
      </w:r>
      <w:r w:rsidRPr="532B9C0E">
        <w:t>. Another alternative to</w:t>
      </w:r>
      <w:r w:rsidR="001A0792">
        <w:t xml:space="preserve"> configure long onDuration and</w:t>
      </w:r>
      <w:r w:rsidRPr="532B9C0E">
        <w:t xml:space="preserve"> </w:t>
      </w:r>
      <w:r w:rsidR="00EC49EA">
        <w:t>stop</w:t>
      </w:r>
      <w:r w:rsidR="00EC49EA" w:rsidRPr="532B9C0E">
        <w:t xml:space="preserve"> </w:t>
      </w:r>
      <w:r w:rsidRPr="532B9C0E">
        <w:t xml:space="preserve">the Active Time </w:t>
      </w:r>
      <w:r w:rsidR="00EC49EA">
        <w:t xml:space="preserve">with </w:t>
      </w:r>
      <w:r w:rsidRPr="532B9C0E">
        <w:t>“DRX Command MAC CE” or reduce the PDCCH monitoring via PDCCH monitoring adaptation. However, since the MAC CE is transmitted via PDSCH the reception and decoding can be relatively long. Furthermore, the UE may need to provide HARQ ACK/NACK feedback to the network upon reception of the MAC CE</w:t>
      </w:r>
      <w:r w:rsidR="003A1CAF">
        <w:t xml:space="preserve"> and</w:t>
      </w:r>
      <w:r w:rsidR="007B6DCF">
        <w:t xml:space="preserve"> it</w:t>
      </w:r>
      <w:r w:rsidR="003A1CAF">
        <w:t xml:space="preserve"> may cause retransmissions</w:t>
      </w:r>
      <w:r w:rsidR="000B2A06">
        <w:t xml:space="preserve"> as well</w:t>
      </w:r>
      <w:r w:rsidRPr="532B9C0E">
        <w:t>, and thus the UEs energy consumption is further increased. As for PDCCH skipping indication, the UE will stop only the monitoring of the PDCCH, but it will keep executing CSI measurements and reporting, thus reducing the power saving gain with respect to a full sleep mode.</w:t>
      </w:r>
    </w:p>
    <w:p w14:paraId="7B811860" w14:textId="574C91B9" w:rsidR="005917A4" w:rsidRPr="00476773" w:rsidRDefault="005917A4" w:rsidP="005917A4">
      <w:r w:rsidRPr="00476773">
        <w:t xml:space="preserve">An alternative method to allow better optimized onDuration configuration, is to enable procedure to automatically extend the UE Active Time if no packet/frame is received during the onDuration (i.e., the new procedure triggers extension to the active time). So, in the considered approach the UE shall monitor PDCCH according to the onDuration. If the number of video frame(s) expected to arrive per DRX Active Time have been successfully received during the Active Time, then the UE can go to sleep relatively early, because the onDuration (and inactivity timer) can be kept short. If instead UE does not receive the expected number of video frames within the onDuration, then the UE will automatically extend the DRX Active Time and keeps monitoring the PDCCH (at least) according to the configured extension timer. </w:t>
      </w:r>
      <w:r>
        <w:fldChar w:fldCharType="begin"/>
      </w:r>
      <w:r>
        <w:instrText xml:space="preserve"> REF _Ref114915138 \h </w:instrText>
      </w:r>
      <w:r>
        <w:fldChar w:fldCharType="separate"/>
      </w:r>
      <w:r>
        <w:t xml:space="preserve">Figure </w:t>
      </w:r>
      <w:r>
        <w:rPr>
          <w:noProof/>
        </w:rPr>
        <w:t>7</w:t>
      </w:r>
      <w:r>
        <w:fldChar w:fldCharType="end"/>
      </w:r>
      <w:r>
        <w:t xml:space="preserve"> </w:t>
      </w:r>
      <w:r w:rsidRPr="00476773">
        <w:t xml:space="preserve">illustrates the Active time extension procedure when the </w:t>
      </w:r>
      <w:r w:rsidRPr="1CDC1E51">
        <w:rPr>
          <w:i/>
        </w:rPr>
        <w:t xml:space="preserve">number of video frame(s)/packet(s) expected to arrive per DRX Active Time </w:t>
      </w:r>
      <w:r w:rsidRPr="00476773">
        <w:t>is equal to 1.</w:t>
      </w:r>
    </w:p>
    <w:p w14:paraId="22911BD4" w14:textId="77777777" w:rsidR="005917A4" w:rsidRPr="00476773" w:rsidRDefault="005917A4" w:rsidP="005917A4"/>
    <w:p w14:paraId="33E55EB8" w14:textId="77777777" w:rsidR="005917A4" w:rsidRDefault="005917A4" w:rsidP="005917A4">
      <w:pPr>
        <w:keepNext/>
        <w:jc w:val="center"/>
      </w:pPr>
      <w:r w:rsidRPr="006C77EA">
        <w:rPr>
          <w:noProof/>
        </w:rPr>
        <w:drawing>
          <wp:inline distT="0" distB="0" distL="0" distR="0" wp14:anchorId="27127639" wp14:editId="0A4E2D6B">
            <wp:extent cx="3840480" cy="20051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0480" cy="2005168"/>
                    </a:xfrm>
                    <a:prstGeom prst="rect">
                      <a:avLst/>
                    </a:prstGeom>
                    <a:noFill/>
                    <a:ln>
                      <a:noFill/>
                    </a:ln>
                  </pic:spPr>
                </pic:pic>
              </a:graphicData>
            </a:graphic>
          </wp:inline>
        </w:drawing>
      </w:r>
    </w:p>
    <w:p w14:paraId="43CC3675" w14:textId="70D0C3D7" w:rsidR="005917A4" w:rsidRPr="00476773" w:rsidRDefault="005917A4" w:rsidP="00AD037F">
      <w:pPr>
        <w:pStyle w:val="Caption"/>
        <w:jc w:val="center"/>
      </w:pPr>
      <w:r>
        <w:t xml:space="preserve">Figure </w:t>
      </w:r>
      <w:r w:rsidR="007B6DCF">
        <w:t xml:space="preserve">2 </w:t>
      </w:r>
      <w:r>
        <w:t xml:space="preserve">– </w:t>
      </w:r>
      <w:r w:rsidRPr="00476773">
        <w:t>Active time extension applied when packet arrival is after onDuration. We assumed that 1 packet is expected to arrive per DRX cycle.</w:t>
      </w:r>
    </w:p>
    <w:p w14:paraId="0C51EDD7" w14:textId="61EB997C" w:rsidR="005917A4" w:rsidRPr="000218CF" w:rsidRDefault="004C4F69" w:rsidP="005917A4">
      <w:r>
        <w:fldChar w:fldCharType="begin"/>
      </w:r>
      <w:r>
        <w:instrText xml:space="preserve"> REF _Ref108101658 \h </w:instrText>
      </w:r>
      <w:r>
        <w:fldChar w:fldCharType="separate"/>
      </w:r>
      <w:r w:rsidRPr="0000408C">
        <w:t xml:space="preserve">Figure </w:t>
      </w:r>
      <w:r>
        <w:rPr>
          <w:noProof/>
        </w:rPr>
        <w:t>3</w:t>
      </w:r>
      <w:r>
        <w:fldChar w:fldCharType="end"/>
      </w:r>
      <w:r>
        <w:t xml:space="preserve"> </w:t>
      </w:r>
      <w:r w:rsidR="005917A4" w:rsidRPr="00476773">
        <w:t>shows the probability distribution</w:t>
      </w:r>
      <w:r w:rsidR="005917A4">
        <w:t xml:space="preserve"> </w:t>
      </w:r>
      <w:r w:rsidR="005917A4" w:rsidRPr="00476773">
        <w:t>of the frame arrival process as agreed in [</w:t>
      </w:r>
      <w:r w:rsidR="00727AFA">
        <w:t>12</w:t>
      </w:r>
      <w:r w:rsidR="005917A4" w:rsidRPr="00476773">
        <w:t xml:space="preserve">] to model random jitter (Truncated Gaussian Distribution centered around the arrival time) and three CDRX configurations with Active time extension enabled. In all three configurations we assume that the DRX cycle </w:t>
      </w:r>
      <w:r w:rsidR="005917A4">
        <w:t>d</w:t>
      </w:r>
      <w:r w:rsidR="005917A4" w:rsidRPr="00476773">
        <w:t>uration is 16 ms and the XR frame arrives between time points 12 and</w:t>
      </w:r>
      <w:r w:rsidR="005917A4" w:rsidRPr="00476773" w:rsidDel="00B570B8">
        <w:t xml:space="preserve"> </w:t>
      </w:r>
      <w:r w:rsidR="005917A4" w:rsidRPr="00476773">
        <w:t xml:space="preserve">20 ms i.e., jitter is 4 ms centered at time = 16 ms. </w:t>
      </w:r>
      <w:r w:rsidR="005917A4" w:rsidRPr="000218CF">
        <w:t>The three configurations have the following properties:</w:t>
      </w:r>
    </w:p>
    <w:p w14:paraId="3E1E0196" w14:textId="77777777" w:rsidR="005917A4" w:rsidRPr="000218CF" w:rsidRDefault="005917A4" w:rsidP="005917A4">
      <w:pPr>
        <w:pStyle w:val="ListParagraph"/>
        <w:numPr>
          <w:ilvl w:val="0"/>
          <w:numId w:val="17"/>
        </w:numPr>
        <w:spacing w:line="259" w:lineRule="auto"/>
        <w:contextualSpacing w:val="0"/>
        <w:jc w:val="both"/>
      </w:pPr>
      <w:r w:rsidRPr="000218CF">
        <w:t xml:space="preserve">S1: </w:t>
      </w:r>
      <w:r>
        <w:t>t</w:t>
      </w:r>
      <w:r w:rsidRPr="000218CF">
        <w:t>he Active time extension extends the onDuration only in 30% of the cases. XR frames that arrive between 12 to 15 are delayed by at most 3 ms.</w:t>
      </w:r>
    </w:p>
    <w:p w14:paraId="202F9EFA" w14:textId="77777777" w:rsidR="005917A4" w:rsidRPr="00EE5737" w:rsidRDefault="005917A4" w:rsidP="005917A4">
      <w:pPr>
        <w:pStyle w:val="ListParagraph"/>
        <w:numPr>
          <w:ilvl w:val="0"/>
          <w:numId w:val="17"/>
        </w:numPr>
        <w:spacing w:line="259" w:lineRule="auto"/>
        <w:contextualSpacing w:val="0"/>
        <w:jc w:val="both"/>
      </w:pPr>
      <w:r w:rsidRPr="000218CF">
        <w:t xml:space="preserve">S2: this configuration does not trigger the extension of the Active time except when time drift causes the XR frame to fall after the </w:t>
      </w:r>
      <w:r>
        <w:t>on</w:t>
      </w:r>
      <w:r w:rsidRPr="00EE5737">
        <w:t>Duration. This configuration introduces 6 ms of extra-delay for frames that arrive at time 12ms (as the onDuration starts at 18ms). Most likely, this extra-delay prevents HARQ retransmission to be delivered within the delay budget in case of error since the delay budget is rather limited for XR services (10ms for AR/VR applications).</w:t>
      </w:r>
    </w:p>
    <w:p w14:paraId="5DF29B3C" w14:textId="77777777" w:rsidR="005917A4" w:rsidRPr="00EE5737" w:rsidRDefault="005917A4" w:rsidP="005917A4">
      <w:pPr>
        <w:pStyle w:val="ListParagraph"/>
        <w:numPr>
          <w:ilvl w:val="0"/>
          <w:numId w:val="17"/>
        </w:numPr>
        <w:spacing w:line="259" w:lineRule="auto"/>
        <w:contextualSpacing w:val="0"/>
        <w:jc w:val="both"/>
      </w:pPr>
      <w:r w:rsidRPr="00EE5737">
        <w:t>S3: in 86% of the cases, the Active time is extended. There is still some benefit with respect of having a CDRX configuration which starts at 12 and ends at 20, since in 14% of the cases Active time does not need to be extend beyond the onDuration.</w:t>
      </w:r>
    </w:p>
    <w:p w14:paraId="3F3A3266" w14:textId="362DFAD7" w:rsidR="005917A4" w:rsidRPr="00E17393" w:rsidRDefault="005917A4" w:rsidP="005917A4">
      <w:r w:rsidRPr="00EE5737">
        <w:t>From these observations it can be seen that enabling automatic Active time extension</w:t>
      </w:r>
      <w:r w:rsidRPr="00476773">
        <w:t xml:space="preserve"> adds some flexibility required to easily configure CDRX with the best trade-off between user satisfaction and power saving for quasi-predictable traffic like XR applications. Indeed, in a configuration like S1, Active time extension is needed seldomly and onDuration suffices.</w:t>
      </w:r>
      <w:r w:rsidR="009E10A8">
        <w:t xml:space="preserve"> More results can be found in our RAN1 contribution [11].</w:t>
      </w:r>
    </w:p>
    <w:p w14:paraId="36AC5895" w14:textId="77777777" w:rsidR="005917A4" w:rsidRPr="00D621A7" w:rsidRDefault="005917A4" w:rsidP="005917A4">
      <w:pPr>
        <w:keepNext/>
        <w:ind w:left="360"/>
        <w:jc w:val="center"/>
      </w:pPr>
      <w:r w:rsidRPr="00E17393">
        <w:rPr>
          <w:noProof/>
        </w:rPr>
        <w:lastRenderedPageBreak/>
        <w:drawing>
          <wp:inline distT="0" distB="0" distL="0" distR="0" wp14:anchorId="74312B00" wp14:editId="1D4B83A2">
            <wp:extent cx="4572000" cy="2351281"/>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2351281"/>
                    </a:xfrm>
                    <a:prstGeom prst="rect">
                      <a:avLst/>
                    </a:prstGeom>
                    <a:noFill/>
                  </pic:spPr>
                </pic:pic>
              </a:graphicData>
            </a:graphic>
          </wp:inline>
        </w:drawing>
      </w:r>
    </w:p>
    <w:p w14:paraId="60FEE192" w14:textId="2385EC79" w:rsidR="005917A4" w:rsidRDefault="005917A4" w:rsidP="00FC6BD8">
      <w:pPr>
        <w:pStyle w:val="Caption"/>
        <w:jc w:val="center"/>
      </w:pPr>
      <w:r w:rsidRPr="0000408C">
        <w:t xml:space="preserve">Figure </w:t>
      </w:r>
      <w:r w:rsidR="004C4F69">
        <w:t>3</w:t>
      </w:r>
      <w:r w:rsidR="004C4F69" w:rsidRPr="0000408C">
        <w:t xml:space="preserve"> </w:t>
      </w:r>
      <w:r w:rsidRPr="0000408C">
        <w:t>– Probability distribution of the frame arrival and possible CDRX configurations with Active time extension. Only configurations S1 and S3 trigger the extension of the OnDuraiton. Solution S2 does not trigger the extension, but in the worst case introduces 6ms of extra delay in the transmission of the frame.</w:t>
      </w:r>
    </w:p>
    <w:p w14:paraId="11CB7B20" w14:textId="1A819A42" w:rsidR="00D12D56" w:rsidRPr="00476773" w:rsidRDefault="00D12D56" w:rsidP="00D12D56">
      <w:pPr>
        <w:rPr>
          <w:i/>
        </w:rPr>
      </w:pPr>
      <w:r w:rsidRPr="532B9C0E">
        <w:rPr>
          <w:b/>
        </w:rPr>
        <w:t>Observation</w:t>
      </w:r>
      <w:r w:rsidRPr="532B9C0E">
        <w:t>:</w:t>
      </w:r>
      <w:r w:rsidRPr="532B9C0E">
        <w:rPr>
          <w:i/>
        </w:rPr>
        <w:t xml:space="preserve"> </w:t>
      </w:r>
      <w:r w:rsidRPr="00C84AA2">
        <w:rPr>
          <w:iCs/>
        </w:rPr>
        <w:t xml:space="preserve">Automatic Active time extension improves the power saving gain with respect to DRX since it allows to define a relatively short onDuration with respect to the jitter range that is extended automatically only when a frame(s) </w:t>
      </w:r>
      <w:bookmarkStart w:id="0" w:name="_Int_8wFaXWBI"/>
      <w:r w:rsidRPr="00C84AA2">
        <w:rPr>
          <w:iCs/>
        </w:rPr>
        <w:t>do not</w:t>
      </w:r>
      <w:bookmarkEnd w:id="0"/>
      <w:r w:rsidRPr="00C84AA2">
        <w:rPr>
          <w:iCs/>
        </w:rPr>
        <w:t xml:space="preserve"> arrive before the onDuration timer is expired.</w:t>
      </w:r>
    </w:p>
    <w:p w14:paraId="6EBAA586" w14:textId="3CBFBB49" w:rsidR="005917A4" w:rsidRDefault="00D12D56" w:rsidP="006C0CE6">
      <w:r w:rsidRPr="00476773">
        <w:rPr>
          <w:b/>
        </w:rPr>
        <w:t xml:space="preserve">Proposal </w:t>
      </w:r>
      <w:r w:rsidR="00FE72EA">
        <w:rPr>
          <w:b/>
        </w:rPr>
        <w:t>3</w:t>
      </w:r>
      <w:r w:rsidRPr="00476773">
        <w:t xml:space="preserve">: </w:t>
      </w:r>
      <w:r w:rsidR="000A0423" w:rsidRPr="00C324D4">
        <w:rPr>
          <w:iCs/>
        </w:rPr>
        <w:t>Automatic exten</w:t>
      </w:r>
      <w:r w:rsidR="00E40DBB" w:rsidRPr="00C324D4">
        <w:rPr>
          <w:iCs/>
        </w:rPr>
        <w:t>sion</w:t>
      </w:r>
      <w:r w:rsidR="000A0423" w:rsidRPr="00C324D4">
        <w:rPr>
          <w:iCs/>
        </w:rPr>
        <w:t xml:space="preserve"> of </w:t>
      </w:r>
      <w:r w:rsidR="00016409">
        <w:rPr>
          <w:iCs/>
        </w:rPr>
        <w:t>active time</w:t>
      </w:r>
      <w:r w:rsidR="000A0423" w:rsidRPr="00C324D4">
        <w:rPr>
          <w:iCs/>
        </w:rPr>
        <w:t xml:space="preserve"> </w:t>
      </w:r>
      <w:r w:rsidR="00C8595E">
        <w:rPr>
          <w:iCs/>
        </w:rPr>
        <w:t xml:space="preserve">when there is no </w:t>
      </w:r>
      <w:r w:rsidR="00D53D3A">
        <w:rPr>
          <w:iCs/>
        </w:rPr>
        <w:t xml:space="preserve">data </w:t>
      </w:r>
      <w:r w:rsidR="007F10B2">
        <w:rPr>
          <w:iCs/>
        </w:rPr>
        <w:t>scheduled</w:t>
      </w:r>
      <w:r w:rsidR="00D53D3A">
        <w:rPr>
          <w:iCs/>
        </w:rPr>
        <w:t xml:space="preserve"> </w:t>
      </w:r>
      <w:r w:rsidR="007F343D">
        <w:rPr>
          <w:iCs/>
        </w:rPr>
        <w:t xml:space="preserve">during the </w:t>
      </w:r>
      <w:r w:rsidR="00F07A51">
        <w:rPr>
          <w:iCs/>
        </w:rPr>
        <w:t>OnDuration</w:t>
      </w:r>
      <w:r w:rsidR="007F343D">
        <w:rPr>
          <w:iCs/>
        </w:rPr>
        <w:t xml:space="preserve"> of the DRX cycle</w:t>
      </w:r>
      <w:r w:rsidR="007F343D" w:rsidRPr="00C324D4">
        <w:rPr>
          <w:iCs/>
        </w:rPr>
        <w:t xml:space="preserve"> is considered as a potential solution to address the jitter issue to allow configuration of short onDurations</w:t>
      </w:r>
      <w:r w:rsidRPr="00476773">
        <w:rPr>
          <w:i/>
        </w:rPr>
        <w:t>.</w:t>
      </w:r>
    </w:p>
    <w:p w14:paraId="69B7B8E6" w14:textId="69E07FC9" w:rsidR="009339CB" w:rsidRPr="006E13D1" w:rsidRDefault="005A13AB" w:rsidP="009339CB">
      <w:pPr>
        <w:pStyle w:val="Heading1"/>
      </w:pPr>
      <w:r>
        <w:t>3</w:t>
      </w:r>
      <w:r w:rsidR="009339CB" w:rsidRPr="006E13D1">
        <w:tab/>
      </w:r>
      <w:r w:rsidR="009339CB">
        <w:t>Conclusion</w:t>
      </w:r>
    </w:p>
    <w:p w14:paraId="483D2E44" w14:textId="53F8DEA2" w:rsidR="009339CB" w:rsidRDefault="00C324D4" w:rsidP="009339CB">
      <w:r>
        <w:t>DRX enhancements for XR are discussed in this contribution with the following proposals proposed:</w:t>
      </w:r>
    </w:p>
    <w:p w14:paraId="016F372D" w14:textId="33DA5DD1" w:rsidR="00C324D4" w:rsidRDefault="00C324D4" w:rsidP="009339CB">
      <w:r w:rsidRPr="0031347B">
        <w:rPr>
          <w:b/>
          <w:bCs/>
        </w:rPr>
        <w:t>Proposal 1</w:t>
      </w:r>
      <w:r>
        <w:t>: Both RRC pre-configured pattern and dynamic adjustment are beneficial for DRX cycle and XR traffic alignment (due to non-integer periodicity, multi-flows or SFN wraparound).</w:t>
      </w:r>
    </w:p>
    <w:p w14:paraId="5B4DFA75" w14:textId="43DB5B6C" w:rsidR="004E6570" w:rsidRDefault="004E6570" w:rsidP="009339CB">
      <w:r w:rsidRPr="007D504B">
        <w:rPr>
          <w:b/>
          <w:bCs/>
        </w:rPr>
        <w:t xml:space="preserve">Proposal </w:t>
      </w:r>
      <w:r>
        <w:rPr>
          <w:b/>
          <w:bCs/>
        </w:rPr>
        <w:t>2</w:t>
      </w:r>
      <w:r w:rsidRPr="007D504B">
        <w:t xml:space="preserve">: </w:t>
      </w:r>
      <w:r>
        <w:t>dynamic adjustment for some DRX parameters is considered as beneficial for jitter handling as well.</w:t>
      </w:r>
    </w:p>
    <w:p w14:paraId="56EEE39D" w14:textId="3FC4E1E8" w:rsidR="009339CB" w:rsidRDefault="00C324D4" w:rsidP="009339CB">
      <w:r w:rsidRPr="00476773">
        <w:rPr>
          <w:b/>
        </w:rPr>
        <w:t xml:space="preserve">Proposal </w:t>
      </w:r>
      <w:r w:rsidR="004E6570">
        <w:rPr>
          <w:b/>
        </w:rPr>
        <w:t>3</w:t>
      </w:r>
      <w:r w:rsidRPr="00476773">
        <w:t xml:space="preserve">: </w:t>
      </w:r>
      <w:r w:rsidRPr="00C324D4">
        <w:rPr>
          <w:iCs/>
        </w:rPr>
        <w:t xml:space="preserve">Automatic extension of </w:t>
      </w:r>
      <w:r w:rsidR="00016409">
        <w:rPr>
          <w:iCs/>
        </w:rPr>
        <w:t>active time</w:t>
      </w:r>
      <w:r w:rsidR="00016409" w:rsidRPr="00D53D3A">
        <w:rPr>
          <w:iCs/>
        </w:rPr>
        <w:t xml:space="preserve"> </w:t>
      </w:r>
      <w:r w:rsidR="00D53D3A">
        <w:rPr>
          <w:iCs/>
        </w:rPr>
        <w:t>when there is no data schedul</w:t>
      </w:r>
      <w:r w:rsidR="007F10B2">
        <w:rPr>
          <w:iCs/>
        </w:rPr>
        <w:t>ed</w:t>
      </w:r>
      <w:r w:rsidR="00D53D3A">
        <w:rPr>
          <w:iCs/>
        </w:rPr>
        <w:t xml:space="preserve"> </w:t>
      </w:r>
      <w:r w:rsidR="008200D9">
        <w:rPr>
          <w:iCs/>
        </w:rPr>
        <w:t xml:space="preserve">during the </w:t>
      </w:r>
      <w:r w:rsidR="00182A92">
        <w:rPr>
          <w:iCs/>
        </w:rPr>
        <w:t>OnDuration</w:t>
      </w:r>
      <w:r w:rsidR="005744CD">
        <w:rPr>
          <w:iCs/>
        </w:rPr>
        <w:t xml:space="preserve"> of</w:t>
      </w:r>
      <w:r w:rsidR="00D53D3A">
        <w:rPr>
          <w:iCs/>
        </w:rPr>
        <w:t xml:space="preserve"> the DRX cycle</w:t>
      </w:r>
      <w:r w:rsidRPr="00C324D4">
        <w:rPr>
          <w:iCs/>
        </w:rPr>
        <w:t xml:space="preserve"> is considered as a potential solution to address the jitter issue to allow configuration of short onDurations</w:t>
      </w:r>
      <w:r w:rsidRPr="00476773">
        <w:rPr>
          <w:i/>
        </w:rPr>
        <w:t>.</w:t>
      </w:r>
    </w:p>
    <w:p w14:paraId="259EEE34" w14:textId="0D12BA61" w:rsidR="009339CB" w:rsidRPr="00CD4C7B" w:rsidRDefault="00B01CEC" w:rsidP="00C20D8F">
      <w:pPr>
        <w:pStyle w:val="Heading1"/>
      </w:pPr>
      <w:r>
        <w:t>Reference</w:t>
      </w:r>
    </w:p>
    <w:p w14:paraId="6A9D557E" w14:textId="379D5178" w:rsidR="0041670D" w:rsidRDefault="00B01CEC" w:rsidP="009339CB">
      <w:r>
        <w:t>[</w:t>
      </w:r>
      <w:r w:rsidR="0041670D">
        <w:t>1</w:t>
      </w:r>
      <w:r>
        <w:t>]</w:t>
      </w:r>
      <w:r w:rsidR="0041670D">
        <w:t xml:space="preserve"> </w:t>
      </w:r>
      <w:hyperlink r:id="rId16" w:history="1">
        <w:r w:rsidR="00783DBE" w:rsidRPr="004C5CE1">
          <w:rPr>
            <w:rStyle w:val="Hyperlink"/>
          </w:rPr>
          <w:t>R2-2208702</w:t>
        </w:r>
      </w:hyperlink>
      <w:r w:rsidR="00783DBE">
        <w:t xml:space="preserve">, </w:t>
      </w:r>
      <w:r w:rsidR="0041670D" w:rsidRPr="0095597C">
        <w:rPr>
          <w:i/>
          <w:iCs/>
        </w:rPr>
        <w:t xml:space="preserve">RAN2 #119-e </w:t>
      </w:r>
      <w:r w:rsidR="008A7C6E" w:rsidRPr="0095597C">
        <w:rPr>
          <w:i/>
          <w:iCs/>
        </w:rPr>
        <w:t>Report on LTE/NR17 legacy, XR, MUSIM, WUS, QoE and NW energy</w:t>
      </w:r>
      <w:r w:rsidR="008A7C6E">
        <w:t xml:space="preserve">, </w:t>
      </w:r>
      <w:r w:rsidR="002C0F71" w:rsidRPr="002C0F71">
        <w:t>Vice Chairman (Nokia)</w:t>
      </w:r>
    </w:p>
    <w:p w14:paraId="24568BE1" w14:textId="25568270" w:rsidR="0041670D" w:rsidRDefault="0041670D" w:rsidP="009339CB">
      <w:r>
        <w:t xml:space="preserve">[2] </w:t>
      </w:r>
      <w:hyperlink r:id="rId17" w:history="1">
        <w:r w:rsidR="007E2C5B" w:rsidRPr="00DE77D1">
          <w:rPr>
            <w:rStyle w:val="Hyperlink"/>
          </w:rPr>
          <w:t>R1-22xxxxx</w:t>
        </w:r>
      </w:hyperlink>
      <w:r w:rsidR="007E2C5B">
        <w:t xml:space="preserve">, </w:t>
      </w:r>
      <w:r>
        <w:t>RAN1 #110 minutes</w:t>
      </w:r>
      <w:r w:rsidR="00B01CEC">
        <w:t xml:space="preserve"> </w:t>
      </w:r>
    </w:p>
    <w:p w14:paraId="1DD2E75C" w14:textId="2D445989" w:rsidR="00255616" w:rsidRDefault="0041670D" w:rsidP="009339CB">
      <w:r>
        <w:t xml:space="preserve">[3] </w:t>
      </w:r>
      <w:hyperlink r:id="rId18" w:history="1">
        <w:r w:rsidR="00255616" w:rsidRPr="001A79BF">
          <w:rPr>
            <w:rStyle w:val="Hyperlink"/>
          </w:rPr>
          <w:t>R2-2207045</w:t>
        </w:r>
      </w:hyperlink>
      <w:r w:rsidR="00255616">
        <w:t xml:space="preserve">, </w:t>
      </w:r>
      <w:r w:rsidR="00255616" w:rsidRPr="00255616">
        <w:rPr>
          <w:i/>
          <w:iCs/>
        </w:rPr>
        <w:t>Power saving enhancements for XR</w:t>
      </w:r>
      <w:r w:rsidR="00255616">
        <w:t xml:space="preserve">, </w:t>
      </w:r>
      <w:r w:rsidR="00255616" w:rsidRPr="00255616">
        <w:t>Qualcomm Incorporated</w:t>
      </w:r>
      <w:r w:rsidR="00255616" w:rsidRPr="00255616">
        <w:tab/>
      </w:r>
    </w:p>
    <w:p w14:paraId="5FA8BD2F" w14:textId="7800E6AA" w:rsidR="0041670D" w:rsidRDefault="0041670D" w:rsidP="009339CB">
      <w:r>
        <w:t>[4]</w:t>
      </w:r>
      <w:r w:rsidR="00CE2721" w:rsidRPr="00CE2721">
        <w:t xml:space="preserve"> </w:t>
      </w:r>
      <w:hyperlink r:id="rId19" w:history="1">
        <w:r w:rsidR="00CE2721" w:rsidRPr="005936AC">
          <w:rPr>
            <w:rStyle w:val="Hyperlink"/>
          </w:rPr>
          <w:t>R2-2208020</w:t>
        </w:r>
      </w:hyperlink>
      <w:r w:rsidR="00CE2721">
        <w:t xml:space="preserve">, </w:t>
      </w:r>
      <w:r w:rsidR="00CE2721" w:rsidRPr="00BE249E">
        <w:rPr>
          <w:i/>
          <w:iCs/>
        </w:rPr>
        <w:t>XR Power Saving enhancements</w:t>
      </w:r>
      <w:r w:rsidR="00CE2721">
        <w:t xml:space="preserve">, </w:t>
      </w:r>
      <w:bookmarkStart w:id="1" w:name="_Hlk115377646"/>
      <w:r w:rsidR="00CE2721" w:rsidRPr="00CE2721">
        <w:t>Nokia, Nokia Shanghai Bell</w:t>
      </w:r>
      <w:bookmarkEnd w:id="1"/>
    </w:p>
    <w:p w14:paraId="3CFBE288" w14:textId="17D7AD00" w:rsidR="00532764" w:rsidRDefault="00255616" w:rsidP="009339CB">
      <w:r>
        <w:t>[</w:t>
      </w:r>
      <w:r w:rsidR="001A3BA3">
        <w:t>5</w:t>
      </w:r>
      <w:r>
        <w:t xml:space="preserve">] </w:t>
      </w:r>
      <w:hyperlink r:id="rId20" w:history="1">
        <w:r w:rsidR="00532764" w:rsidRPr="006602B8">
          <w:rPr>
            <w:rStyle w:val="Hyperlink"/>
          </w:rPr>
          <w:t>R2-2208440</w:t>
        </w:r>
      </w:hyperlink>
      <w:r w:rsidR="00532764">
        <w:t xml:space="preserve">, </w:t>
      </w:r>
      <w:r w:rsidR="00532764" w:rsidRPr="00532764">
        <w:rPr>
          <w:i/>
          <w:iCs/>
        </w:rPr>
        <w:t>Discussion on XR-specific power saving</w:t>
      </w:r>
      <w:r w:rsidR="00532764">
        <w:t xml:space="preserve">, </w:t>
      </w:r>
      <w:r w:rsidR="00532764" w:rsidRPr="00532764">
        <w:t>CMCC</w:t>
      </w:r>
    </w:p>
    <w:p w14:paraId="79B559DA" w14:textId="6A7C2D09" w:rsidR="00D43584" w:rsidRDefault="00532764" w:rsidP="00D43584">
      <w:r>
        <w:t>[</w:t>
      </w:r>
      <w:r w:rsidR="001A3BA3">
        <w:t>6</w:t>
      </w:r>
      <w:r>
        <w:t xml:space="preserve">] </w:t>
      </w:r>
      <w:hyperlink r:id="rId21" w:history="1">
        <w:r w:rsidR="00D43584" w:rsidRPr="00DC5848">
          <w:rPr>
            <w:rStyle w:val="Hyperlink"/>
          </w:rPr>
          <w:t>R1-2207061</w:t>
        </w:r>
      </w:hyperlink>
      <w:r w:rsidR="00D43584">
        <w:t xml:space="preserve">, </w:t>
      </w:r>
      <w:r w:rsidR="00D43584" w:rsidRPr="00D6569E">
        <w:rPr>
          <w:i/>
          <w:iCs/>
        </w:rPr>
        <w:t>Evaluation on XR specific power saving techniques</w:t>
      </w:r>
      <w:r w:rsidR="00D43584">
        <w:t>, ZTE</w:t>
      </w:r>
    </w:p>
    <w:p w14:paraId="35F222F4" w14:textId="38D8A489" w:rsidR="00080512" w:rsidRDefault="00084116" w:rsidP="009339CB">
      <w:r>
        <w:t xml:space="preserve">[7] </w:t>
      </w:r>
      <w:hyperlink r:id="rId22" w:history="1">
        <w:r w:rsidR="00B01CEC" w:rsidRPr="001E0998">
          <w:rPr>
            <w:rStyle w:val="Hyperlink"/>
          </w:rPr>
          <w:t>R2-2208680</w:t>
        </w:r>
      </w:hyperlink>
      <w:r w:rsidR="00B01CEC">
        <w:t xml:space="preserve">, </w:t>
      </w:r>
      <w:r w:rsidR="00B01CEC" w:rsidRPr="00B01CEC">
        <w:rPr>
          <w:i/>
          <w:iCs/>
        </w:rPr>
        <w:t>Discussion on power saving enhancements for XR</w:t>
      </w:r>
      <w:r w:rsidR="00B01CEC">
        <w:t xml:space="preserve">, </w:t>
      </w:r>
      <w:r w:rsidR="00B01CEC" w:rsidRPr="00B01CEC">
        <w:t>Ericsson</w:t>
      </w:r>
      <w:r w:rsidR="00B01CEC" w:rsidRPr="00B01CEC">
        <w:tab/>
      </w:r>
    </w:p>
    <w:p w14:paraId="471B2283" w14:textId="01F17596" w:rsidR="00E00B56" w:rsidRDefault="00E00B56" w:rsidP="009339CB">
      <w:r>
        <w:t xml:space="preserve">[8] </w:t>
      </w:r>
      <w:hyperlink r:id="rId23" w:history="1">
        <w:r w:rsidR="00D6569E" w:rsidRPr="000958D8">
          <w:rPr>
            <w:rStyle w:val="Hyperlink"/>
          </w:rPr>
          <w:t>R1-2207253</w:t>
        </w:r>
      </w:hyperlink>
      <w:r w:rsidR="00D6569E">
        <w:t>,</w:t>
      </w:r>
      <w:r w:rsidR="00FB7349" w:rsidRPr="00FB7349">
        <w:t xml:space="preserve"> </w:t>
      </w:r>
      <w:r w:rsidR="00FB7349" w:rsidRPr="00FB7349">
        <w:rPr>
          <w:i/>
          <w:iCs/>
        </w:rPr>
        <w:t>Power Saving Techniques for XR</w:t>
      </w:r>
      <w:r w:rsidR="00FB7349">
        <w:t>,</w:t>
      </w:r>
      <w:r w:rsidR="00D6569E">
        <w:t xml:space="preserve"> </w:t>
      </w:r>
      <w:r>
        <w:t xml:space="preserve">Qualcomm </w:t>
      </w:r>
    </w:p>
    <w:p w14:paraId="1F633C6C" w14:textId="395E2853" w:rsidR="00A91A30" w:rsidRDefault="00A91A30" w:rsidP="009339CB">
      <w:r>
        <w:t>[</w:t>
      </w:r>
      <w:r w:rsidR="00042D17">
        <w:t>9</w:t>
      </w:r>
      <w:r>
        <w:t xml:space="preserve">] </w:t>
      </w:r>
      <w:hyperlink r:id="rId24" w:history="1">
        <w:r w:rsidRPr="004A12C4">
          <w:rPr>
            <w:rStyle w:val="Hyperlink"/>
          </w:rPr>
          <w:t>R2-2207999</w:t>
        </w:r>
      </w:hyperlink>
      <w:r>
        <w:t xml:space="preserve">, </w:t>
      </w:r>
      <w:r w:rsidRPr="00A91A30">
        <w:rPr>
          <w:i/>
          <w:iCs/>
        </w:rPr>
        <w:t>C-DRX enhancements for XR</w:t>
      </w:r>
      <w:r>
        <w:t xml:space="preserve">, </w:t>
      </w:r>
      <w:r w:rsidRPr="00A91A30">
        <w:t>MediaTek Inc.</w:t>
      </w:r>
      <w:r w:rsidRPr="00A91A30">
        <w:tab/>
      </w:r>
    </w:p>
    <w:p w14:paraId="049509C2" w14:textId="0C29FD73" w:rsidR="00711AF9" w:rsidRDefault="00042D17" w:rsidP="009339CB">
      <w:r>
        <w:t>[10</w:t>
      </w:r>
      <w:r w:rsidRPr="00115699">
        <w:t>]</w:t>
      </w:r>
      <w:r w:rsidR="00711AF9" w:rsidRPr="00115699">
        <w:t xml:space="preserve"> </w:t>
      </w:r>
      <w:hyperlink r:id="rId25" w:history="1">
        <w:r w:rsidR="00CF3BDA" w:rsidRPr="00115699">
          <w:rPr>
            <w:rStyle w:val="Hyperlink"/>
            <w:lang w:val="en-US"/>
          </w:rPr>
          <w:t xml:space="preserve">3GPP </w:t>
        </w:r>
        <w:r w:rsidR="004A12C4" w:rsidRPr="00115699">
          <w:rPr>
            <w:rStyle w:val="Hyperlink"/>
            <w:lang w:val="en-US"/>
          </w:rPr>
          <w:t>TR</w:t>
        </w:r>
        <w:r w:rsidR="00CF3BDA" w:rsidRPr="00115699">
          <w:rPr>
            <w:rStyle w:val="Hyperlink"/>
            <w:lang w:val="en-US"/>
          </w:rPr>
          <w:t>38.838</w:t>
        </w:r>
      </w:hyperlink>
      <w:r w:rsidR="00CF3BDA">
        <w:rPr>
          <w:lang w:val="en-US"/>
        </w:rPr>
        <w:t xml:space="preserve">, </w:t>
      </w:r>
      <w:r w:rsidR="00CF3BDA" w:rsidRPr="00594E7F">
        <w:rPr>
          <w:lang w:val="en-US"/>
        </w:rPr>
        <w:t>Study on XR (Extended Reality) evaluations for NR</w:t>
      </w:r>
      <w:r w:rsidR="00CF3BDA">
        <w:t xml:space="preserve"> </w:t>
      </w:r>
    </w:p>
    <w:p w14:paraId="65A839F8" w14:textId="192A6A92" w:rsidR="00042D17" w:rsidRPr="00A209D6" w:rsidRDefault="00711AF9" w:rsidP="009339CB">
      <w:r>
        <w:lastRenderedPageBreak/>
        <w:t xml:space="preserve">[11] </w:t>
      </w:r>
      <w:hyperlink r:id="rId26" w:history="1">
        <w:r w:rsidR="008906CF" w:rsidRPr="00A85E6B">
          <w:rPr>
            <w:rStyle w:val="Hyperlink"/>
          </w:rPr>
          <w:t>R1-2209535</w:t>
        </w:r>
      </w:hyperlink>
      <w:r w:rsidR="00566924">
        <w:t xml:space="preserve">, </w:t>
      </w:r>
      <w:r w:rsidR="00DF21E8" w:rsidRPr="0017067E">
        <w:rPr>
          <w:i/>
          <w:iCs/>
        </w:rPr>
        <w:t>XR-specific power saving enhancements</w:t>
      </w:r>
      <w:r w:rsidR="00DF21E8">
        <w:t xml:space="preserve">, </w:t>
      </w:r>
      <w:r w:rsidR="00DF21E8" w:rsidRPr="00CE2721">
        <w:t>Nokia, Nokia Shanghai Bell</w:t>
      </w:r>
    </w:p>
    <w:sectPr w:rsidR="00042D17"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E4880" w14:textId="77777777" w:rsidR="0075262A" w:rsidRDefault="0075262A">
      <w:r>
        <w:separator/>
      </w:r>
    </w:p>
  </w:endnote>
  <w:endnote w:type="continuationSeparator" w:id="0">
    <w:p w14:paraId="601595F0" w14:textId="77777777" w:rsidR="0075262A" w:rsidRDefault="0075262A">
      <w:r>
        <w:continuationSeparator/>
      </w:r>
    </w:p>
  </w:endnote>
  <w:endnote w:type="continuationNotice" w:id="1">
    <w:p w14:paraId="4746D6C1" w14:textId="77777777" w:rsidR="0075262A" w:rsidRDefault="00752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30484" w14:textId="77777777" w:rsidR="0075262A" w:rsidRDefault="0075262A">
      <w:r>
        <w:separator/>
      </w:r>
    </w:p>
  </w:footnote>
  <w:footnote w:type="continuationSeparator" w:id="0">
    <w:p w14:paraId="3D3CD0DB" w14:textId="77777777" w:rsidR="0075262A" w:rsidRDefault="0075262A">
      <w:r>
        <w:continuationSeparator/>
      </w:r>
    </w:p>
  </w:footnote>
  <w:footnote w:type="continuationNotice" w:id="1">
    <w:p w14:paraId="6BB8117C" w14:textId="77777777" w:rsidR="0075262A" w:rsidRDefault="007526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C1DA3"/>
    <w:multiLevelType w:val="hybridMultilevel"/>
    <w:tmpl w:val="56464EEA"/>
    <w:lvl w:ilvl="0" w:tplc="C8E454AA">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12DDA"/>
    <w:multiLevelType w:val="hybridMultilevel"/>
    <w:tmpl w:val="D782407A"/>
    <w:lvl w:ilvl="0" w:tplc="6B306D8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302E90"/>
    <w:multiLevelType w:val="hybridMultilevel"/>
    <w:tmpl w:val="322653F4"/>
    <w:lvl w:ilvl="0" w:tplc="DE6A0724">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DA462B"/>
    <w:multiLevelType w:val="hybridMultilevel"/>
    <w:tmpl w:val="45A68896"/>
    <w:lvl w:ilvl="0" w:tplc="C8E454AA">
      <w:start w:val="3"/>
      <w:numFmt w:val="decimal"/>
      <w:lvlText w:val="%1&gt;"/>
      <w:lvlJc w:val="left"/>
      <w:pPr>
        <w:ind w:left="1418"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9" w15:restartNumberingAfterBreak="0">
    <w:nsid w:val="46A324D9"/>
    <w:multiLevelType w:val="hybridMultilevel"/>
    <w:tmpl w:val="A7F4B286"/>
    <w:lvl w:ilvl="0" w:tplc="D4A202BE">
      <w:start w:val="3"/>
      <w:numFmt w:val="decimal"/>
      <w:lvlText w:val="%1&gt;"/>
      <w:lvlJc w:val="left"/>
      <w:pPr>
        <w:ind w:left="1418"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41D1FA7"/>
    <w:multiLevelType w:val="hybridMultilevel"/>
    <w:tmpl w:val="0246AB1A"/>
    <w:lvl w:ilvl="0" w:tplc="915E56A8">
      <w:numFmt w:val="bullet"/>
      <w:lvlText w:val="-"/>
      <w:lvlJc w:val="left"/>
      <w:pPr>
        <w:ind w:left="720" w:hanging="360"/>
      </w:pPr>
      <w:rPr>
        <w:rFonts w:ascii="Batang" w:eastAsia="Batang" w:hAnsi="Batang" w:cs="Batang" w:hint="default"/>
      </w:rPr>
    </w:lvl>
    <w:lvl w:ilvl="1" w:tplc="04090003">
      <w:start w:val="1"/>
      <w:numFmt w:val="bullet"/>
      <w:lvlText w:val="o"/>
      <w:lvlJc w:val="left"/>
      <w:pPr>
        <w:ind w:left="1440" w:hanging="360"/>
      </w:pPr>
      <w:rPr>
        <w:rFonts w:ascii="Wingdings" w:hAnsi="Wingdings" w:cs="Wingdings"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CG Times (WN)" w:hAnsi="CG Times (WN)" w:hint="default"/>
      </w:rPr>
    </w:lvl>
    <w:lvl w:ilvl="4" w:tplc="04090003">
      <w:start w:val="1"/>
      <w:numFmt w:val="bullet"/>
      <w:lvlText w:val="o"/>
      <w:lvlJc w:val="left"/>
      <w:pPr>
        <w:ind w:left="3600" w:hanging="360"/>
      </w:pPr>
      <w:rPr>
        <w:rFonts w:ascii="Wingdings" w:hAnsi="Wingdings" w:cs="Wingdings" w:hint="default"/>
      </w:rPr>
    </w:lvl>
    <w:lvl w:ilvl="5" w:tplc="04090005">
      <w:start w:val="1"/>
      <w:numFmt w:val="bullet"/>
      <w:lvlText w:val=""/>
      <w:lvlJc w:val="left"/>
      <w:pPr>
        <w:ind w:left="4320" w:hanging="360"/>
      </w:pPr>
      <w:rPr>
        <w:rFonts w:ascii="宋体" w:hAnsi="宋体" w:hint="default"/>
      </w:rPr>
    </w:lvl>
    <w:lvl w:ilvl="6" w:tplc="04090001">
      <w:start w:val="1"/>
      <w:numFmt w:val="bullet"/>
      <w:lvlText w:val=""/>
      <w:lvlJc w:val="left"/>
      <w:pPr>
        <w:ind w:left="5040" w:hanging="360"/>
      </w:pPr>
      <w:rPr>
        <w:rFonts w:ascii="CG Times (WN)" w:hAnsi="CG Times (WN)" w:hint="default"/>
      </w:rPr>
    </w:lvl>
    <w:lvl w:ilvl="7" w:tplc="04090003">
      <w:start w:val="1"/>
      <w:numFmt w:val="bullet"/>
      <w:lvlText w:val="o"/>
      <w:lvlJc w:val="left"/>
      <w:pPr>
        <w:ind w:left="5760" w:hanging="360"/>
      </w:pPr>
      <w:rPr>
        <w:rFonts w:ascii="Wingdings" w:hAnsi="Wingdings" w:cs="Wingdings" w:hint="default"/>
      </w:rPr>
    </w:lvl>
    <w:lvl w:ilvl="8" w:tplc="04090005">
      <w:start w:val="1"/>
      <w:numFmt w:val="bullet"/>
      <w:lvlText w:val=""/>
      <w:lvlJc w:val="left"/>
      <w:pPr>
        <w:ind w:left="6480" w:hanging="360"/>
      </w:pPr>
      <w:rPr>
        <w:rFonts w:ascii="宋体" w:hAnsi="宋体" w:hint="default"/>
      </w:rPr>
    </w:lvl>
  </w:abstractNum>
  <w:abstractNum w:abstractNumId="13" w15:restartNumberingAfterBreak="0">
    <w:nsid w:val="581E4181"/>
    <w:multiLevelType w:val="hybridMultilevel"/>
    <w:tmpl w:val="8DAEB178"/>
    <w:lvl w:ilvl="0" w:tplc="B99289F2">
      <w:start w:val="1"/>
      <w:numFmt w:val="bullet"/>
      <w:lvlText w:val="-"/>
      <w:lvlJc w:val="left"/>
      <w:pPr>
        <w:tabs>
          <w:tab w:val="num" w:pos="720"/>
        </w:tabs>
        <w:ind w:left="720" w:hanging="360"/>
      </w:pPr>
      <w:rPr>
        <w:rFonts w:ascii="Calibri" w:hAnsi="Calibri" w:hint="default"/>
      </w:rPr>
    </w:lvl>
    <w:lvl w:ilvl="1" w:tplc="81E494F6">
      <w:numFmt w:val="bullet"/>
      <w:lvlText w:val=""/>
      <w:lvlJc w:val="left"/>
      <w:pPr>
        <w:tabs>
          <w:tab w:val="num" w:pos="1440"/>
        </w:tabs>
        <w:ind w:left="1440" w:hanging="360"/>
      </w:pPr>
      <w:rPr>
        <w:rFonts w:ascii="宋体" w:hAnsi="宋体" w:hint="default"/>
      </w:rPr>
    </w:lvl>
    <w:lvl w:ilvl="2" w:tplc="0832A066" w:tentative="1">
      <w:start w:val="1"/>
      <w:numFmt w:val="bullet"/>
      <w:lvlText w:val="-"/>
      <w:lvlJc w:val="left"/>
      <w:pPr>
        <w:tabs>
          <w:tab w:val="num" w:pos="2160"/>
        </w:tabs>
        <w:ind w:left="2160" w:hanging="360"/>
      </w:pPr>
      <w:rPr>
        <w:rFonts w:ascii="Calibri" w:hAnsi="Calibri" w:hint="default"/>
      </w:rPr>
    </w:lvl>
    <w:lvl w:ilvl="3" w:tplc="D7B25718" w:tentative="1">
      <w:start w:val="1"/>
      <w:numFmt w:val="bullet"/>
      <w:lvlText w:val="-"/>
      <w:lvlJc w:val="left"/>
      <w:pPr>
        <w:tabs>
          <w:tab w:val="num" w:pos="2880"/>
        </w:tabs>
        <w:ind w:left="2880" w:hanging="360"/>
      </w:pPr>
      <w:rPr>
        <w:rFonts w:ascii="Calibri" w:hAnsi="Calibri" w:hint="default"/>
      </w:rPr>
    </w:lvl>
    <w:lvl w:ilvl="4" w:tplc="95F2F83E" w:tentative="1">
      <w:start w:val="1"/>
      <w:numFmt w:val="bullet"/>
      <w:lvlText w:val="-"/>
      <w:lvlJc w:val="left"/>
      <w:pPr>
        <w:tabs>
          <w:tab w:val="num" w:pos="3600"/>
        </w:tabs>
        <w:ind w:left="3600" w:hanging="360"/>
      </w:pPr>
      <w:rPr>
        <w:rFonts w:ascii="Calibri" w:hAnsi="Calibri" w:hint="default"/>
      </w:rPr>
    </w:lvl>
    <w:lvl w:ilvl="5" w:tplc="12EA05A4" w:tentative="1">
      <w:start w:val="1"/>
      <w:numFmt w:val="bullet"/>
      <w:lvlText w:val="-"/>
      <w:lvlJc w:val="left"/>
      <w:pPr>
        <w:tabs>
          <w:tab w:val="num" w:pos="4320"/>
        </w:tabs>
        <w:ind w:left="4320" w:hanging="360"/>
      </w:pPr>
      <w:rPr>
        <w:rFonts w:ascii="Calibri" w:hAnsi="Calibri" w:hint="default"/>
      </w:rPr>
    </w:lvl>
    <w:lvl w:ilvl="6" w:tplc="CE96018A" w:tentative="1">
      <w:start w:val="1"/>
      <w:numFmt w:val="bullet"/>
      <w:lvlText w:val="-"/>
      <w:lvlJc w:val="left"/>
      <w:pPr>
        <w:tabs>
          <w:tab w:val="num" w:pos="5040"/>
        </w:tabs>
        <w:ind w:left="5040" w:hanging="360"/>
      </w:pPr>
      <w:rPr>
        <w:rFonts w:ascii="Calibri" w:hAnsi="Calibri" w:hint="default"/>
      </w:rPr>
    </w:lvl>
    <w:lvl w:ilvl="7" w:tplc="77A450AA" w:tentative="1">
      <w:start w:val="1"/>
      <w:numFmt w:val="bullet"/>
      <w:lvlText w:val="-"/>
      <w:lvlJc w:val="left"/>
      <w:pPr>
        <w:tabs>
          <w:tab w:val="num" w:pos="5760"/>
        </w:tabs>
        <w:ind w:left="5760" w:hanging="360"/>
      </w:pPr>
      <w:rPr>
        <w:rFonts w:ascii="Calibri" w:hAnsi="Calibri" w:hint="default"/>
      </w:rPr>
    </w:lvl>
    <w:lvl w:ilvl="8" w:tplc="FEEC535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65301C16"/>
    <w:multiLevelType w:val="hybridMultilevel"/>
    <w:tmpl w:val="D6E0E16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BB3A6F"/>
    <w:multiLevelType w:val="hybridMultilevel"/>
    <w:tmpl w:val="DAA6ABB8"/>
    <w:lvl w:ilvl="0" w:tplc="040C0001">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11"/>
  </w:num>
  <w:num w:numId="8">
    <w:abstractNumId w:val="16"/>
  </w:num>
  <w:num w:numId="9">
    <w:abstractNumId w:val="8"/>
  </w:num>
  <w:num w:numId="10">
    <w:abstractNumId w:val="15"/>
  </w:num>
  <w:num w:numId="11">
    <w:abstractNumId w:val="3"/>
  </w:num>
  <w:num w:numId="12">
    <w:abstractNumId w:val="4"/>
  </w:num>
  <w:num w:numId="13">
    <w:abstractNumId w:val="9"/>
  </w:num>
  <w:num w:numId="14">
    <w:abstractNumId w:val="6"/>
  </w:num>
  <w:num w:numId="15">
    <w:abstractNumId w:val="2"/>
  </w:num>
  <w:num w:numId="16">
    <w:abstractNumId w:val="14"/>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B4"/>
    <w:rsid w:val="000013C3"/>
    <w:rsid w:val="00003F50"/>
    <w:rsid w:val="000040F2"/>
    <w:rsid w:val="00006C10"/>
    <w:rsid w:val="000106E4"/>
    <w:rsid w:val="0001123B"/>
    <w:rsid w:val="000143E5"/>
    <w:rsid w:val="0001479B"/>
    <w:rsid w:val="00015AF7"/>
    <w:rsid w:val="00016094"/>
    <w:rsid w:val="00016409"/>
    <w:rsid w:val="00016557"/>
    <w:rsid w:val="000201C1"/>
    <w:rsid w:val="00020BCF"/>
    <w:rsid w:val="00020C40"/>
    <w:rsid w:val="00022C7B"/>
    <w:rsid w:val="00023C40"/>
    <w:rsid w:val="00025EFB"/>
    <w:rsid w:val="00027C4A"/>
    <w:rsid w:val="00027CFA"/>
    <w:rsid w:val="00032BE9"/>
    <w:rsid w:val="00033397"/>
    <w:rsid w:val="0003412D"/>
    <w:rsid w:val="00037CBC"/>
    <w:rsid w:val="00040095"/>
    <w:rsid w:val="00041CD3"/>
    <w:rsid w:val="00042204"/>
    <w:rsid w:val="00042D17"/>
    <w:rsid w:val="000436F5"/>
    <w:rsid w:val="000450B3"/>
    <w:rsid w:val="00046F4E"/>
    <w:rsid w:val="00047CB5"/>
    <w:rsid w:val="00051C23"/>
    <w:rsid w:val="000538AE"/>
    <w:rsid w:val="000550AE"/>
    <w:rsid w:val="00055569"/>
    <w:rsid w:val="000570E2"/>
    <w:rsid w:val="00060C10"/>
    <w:rsid w:val="00062CAD"/>
    <w:rsid w:val="00065268"/>
    <w:rsid w:val="0006680D"/>
    <w:rsid w:val="00067DD2"/>
    <w:rsid w:val="00070103"/>
    <w:rsid w:val="0007071A"/>
    <w:rsid w:val="000711E2"/>
    <w:rsid w:val="000716CC"/>
    <w:rsid w:val="00071C47"/>
    <w:rsid w:val="000720D6"/>
    <w:rsid w:val="00073084"/>
    <w:rsid w:val="00073579"/>
    <w:rsid w:val="0007376C"/>
    <w:rsid w:val="00073C9C"/>
    <w:rsid w:val="00074DF4"/>
    <w:rsid w:val="0007502A"/>
    <w:rsid w:val="000759D1"/>
    <w:rsid w:val="00075FFC"/>
    <w:rsid w:val="00076412"/>
    <w:rsid w:val="00076707"/>
    <w:rsid w:val="00076942"/>
    <w:rsid w:val="00076A6E"/>
    <w:rsid w:val="00080512"/>
    <w:rsid w:val="000815AD"/>
    <w:rsid w:val="00081D79"/>
    <w:rsid w:val="00083A43"/>
    <w:rsid w:val="00084116"/>
    <w:rsid w:val="0008428D"/>
    <w:rsid w:val="000851F0"/>
    <w:rsid w:val="000877E2"/>
    <w:rsid w:val="00087BEC"/>
    <w:rsid w:val="00090468"/>
    <w:rsid w:val="00092249"/>
    <w:rsid w:val="00094568"/>
    <w:rsid w:val="000953EE"/>
    <w:rsid w:val="000958D8"/>
    <w:rsid w:val="000963C2"/>
    <w:rsid w:val="000965AC"/>
    <w:rsid w:val="000A01D4"/>
    <w:rsid w:val="000A0423"/>
    <w:rsid w:val="000A10C8"/>
    <w:rsid w:val="000A2358"/>
    <w:rsid w:val="000A4215"/>
    <w:rsid w:val="000A5479"/>
    <w:rsid w:val="000A5CC5"/>
    <w:rsid w:val="000A6BDE"/>
    <w:rsid w:val="000B0238"/>
    <w:rsid w:val="000B14A5"/>
    <w:rsid w:val="000B2A06"/>
    <w:rsid w:val="000B300A"/>
    <w:rsid w:val="000B360A"/>
    <w:rsid w:val="000B5DA4"/>
    <w:rsid w:val="000B709B"/>
    <w:rsid w:val="000B7BCF"/>
    <w:rsid w:val="000C1F53"/>
    <w:rsid w:val="000C2BFF"/>
    <w:rsid w:val="000C44BF"/>
    <w:rsid w:val="000C4A71"/>
    <w:rsid w:val="000C522B"/>
    <w:rsid w:val="000C5661"/>
    <w:rsid w:val="000C5984"/>
    <w:rsid w:val="000D0BB9"/>
    <w:rsid w:val="000D1041"/>
    <w:rsid w:val="000D1BCA"/>
    <w:rsid w:val="000D206F"/>
    <w:rsid w:val="000D3091"/>
    <w:rsid w:val="000D4473"/>
    <w:rsid w:val="000D54EE"/>
    <w:rsid w:val="000D58AB"/>
    <w:rsid w:val="000F1342"/>
    <w:rsid w:val="000F2DAB"/>
    <w:rsid w:val="000F4144"/>
    <w:rsid w:val="000F49A5"/>
    <w:rsid w:val="000F63CB"/>
    <w:rsid w:val="000F7069"/>
    <w:rsid w:val="001010FC"/>
    <w:rsid w:val="00101E32"/>
    <w:rsid w:val="0010515C"/>
    <w:rsid w:val="00106307"/>
    <w:rsid w:val="00110EA0"/>
    <w:rsid w:val="00111689"/>
    <w:rsid w:val="00111D94"/>
    <w:rsid w:val="00112AAD"/>
    <w:rsid w:val="00112F1A"/>
    <w:rsid w:val="00114ED3"/>
    <w:rsid w:val="00115699"/>
    <w:rsid w:val="00116814"/>
    <w:rsid w:val="00117839"/>
    <w:rsid w:val="0012003C"/>
    <w:rsid w:val="0012004A"/>
    <w:rsid w:val="0012021E"/>
    <w:rsid w:val="00120460"/>
    <w:rsid w:val="001216C6"/>
    <w:rsid w:val="00121AEF"/>
    <w:rsid w:val="00122198"/>
    <w:rsid w:val="00122365"/>
    <w:rsid w:val="00123C2B"/>
    <w:rsid w:val="0012477E"/>
    <w:rsid w:val="00125445"/>
    <w:rsid w:val="00127EE9"/>
    <w:rsid w:val="001312C1"/>
    <w:rsid w:val="0013156D"/>
    <w:rsid w:val="00131B88"/>
    <w:rsid w:val="00132724"/>
    <w:rsid w:val="00133361"/>
    <w:rsid w:val="00133CF5"/>
    <w:rsid w:val="001345B1"/>
    <w:rsid w:val="001378B8"/>
    <w:rsid w:val="00140BA9"/>
    <w:rsid w:val="00144264"/>
    <w:rsid w:val="00145075"/>
    <w:rsid w:val="00151F2C"/>
    <w:rsid w:val="00153A76"/>
    <w:rsid w:val="00154BD1"/>
    <w:rsid w:val="0015543D"/>
    <w:rsid w:val="00157ABA"/>
    <w:rsid w:val="00161893"/>
    <w:rsid w:val="00164C09"/>
    <w:rsid w:val="001656B1"/>
    <w:rsid w:val="001665CB"/>
    <w:rsid w:val="0016742D"/>
    <w:rsid w:val="00167728"/>
    <w:rsid w:val="0017067E"/>
    <w:rsid w:val="001719F1"/>
    <w:rsid w:val="00171A58"/>
    <w:rsid w:val="001725BA"/>
    <w:rsid w:val="001738FC"/>
    <w:rsid w:val="001741A0"/>
    <w:rsid w:val="001753FD"/>
    <w:rsid w:val="00175FA0"/>
    <w:rsid w:val="001765C0"/>
    <w:rsid w:val="00181F22"/>
    <w:rsid w:val="001827AE"/>
    <w:rsid w:val="00182A92"/>
    <w:rsid w:val="00183E24"/>
    <w:rsid w:val="001850C3"/>
    <w:rsid w:val="00185199"/>
    <w:rsid w:val="001907A1"/>
    <w:rsid w:val="00191F68"/>
    <w:rsid w:val="0019482F"/>
    <w:rsid w:val="00194CD0"/>
    <w:rsid w:val="00196D65"/>
    <w:rsid w:val="001974B1"/>
    <w:rsid w:val="001A0724"/>
    <w:rsid w:val="001A0792"/>
    <w:rsid w:val="001A2E3A"/>
    <w:rsid w:val="001A335A"/>
    <w:rsid w:val="001A34EF"/>
    <w:rsid w:val="001A3BA3"/>
    <w:rsid w:val="001A5A2F"/>
    <w:rsid w:val="001A6135"/>
    <w:rsid w:val="001A63B3"/>
    <w:rsid w:val="001A79BF"/>
    <w:rsid w:val="001B0A18"/>
    <w:rsid w:val="001B0B4F"/>
    <w:rsid w:val="001B1E6C"/>
    <w:rsid w:val="001B2AE1"/>
    <w:rsid w:val="001B49C9"/>
    <w:rsid w:val="001B49EE"/>
    <w:rsid w:val="001B5A2A"/>
    <w:rsid w:val="001B6A33"/>
    <w:rsid w:val="001B6AB8"/>
    <w:rsid w:val="001B6E51"/>
    <w:rsid w:val="001B7F2F"/>
    <w:rsid w:val="001C00C4"/>
    <w:rsid w:val="001C13D4"/>
    <w:rsid w:val="001C14B9"/>
    <w:rsid w:val="001C2317"/>
    <w:rsid w:val="001C23F4"/>
    <w:rsid w:val="001C4F79"/>
    <w:rsid w:val="001C63C2"/>
    <w:rsid w:val="001C7800"/>
    <w:rsid w:val="001C788E"/>
    <w:rsid w:val="001C7E94"/>
    <w:rsid w:val="001D067D"/>
    <w:rsid w:val="001D15B7"/>
    <w:rsid w:val="001D1AF3"/>
    <w:rsid w:val="001D346D"/>
    <w:rsid w:val="001D57AB"/>
    <w:rsid w:val="001D7AFD"/>
    <w:rsid w:val="001E0998"/>
    <w:rsid w:val="001E5BD1"/>
    <w:rsid w:val="001E6E6B"/>
    <w:rsid w:val="001E7328"/>
    <w:rsid w:val="001F0FAF"/>
    <w:rsid w:val="001F168B"/>
    <w:rsid w:val="001F169C"/>
    <w:rsid w:val="001F18DF"/>
    <w:rsid w:val="001F4905"/>
    <w:rsid w:val="001F4BCF"/>
    <w:rsid w:val="001F7831"/>
    <w:rsid w:val="00200614"/>
    <w:rsid w:val="0020102A"/>
    <w:rsid w:val="00204045"/>
    <w:rsid w:val="0020712B"/>
    <w:rsid w:val="00207D5C"/>
    <w:rsid w:val="00212181"/>
    <w:rsid w:val="00212D09"/>
    <w:rsid w:val="0021541E"/>
    <w:rsid w:val="00215B11"/>
    <w:rsid w:val="00216F6A"/>
    <w:rsid w:val="002207BB"/>
    <w:rsid w:val="002222B0"/>
    <w:rsid w:val="0022274F"/>
    <w:rsid w:val="00225487"/>
    <w:rsid w:val="0022606D"/>
    <w:rsid w:val="00226404"/>
    <w:rsid w:val="00226559"/>
    <w:rsid w:val="00230EDB"/>
    <w:rsid w:val="00231728"/>
    <w:rsid w:val="00232FC0"/>
    <w:rsid w:val="002339CA"/>
    <w:rsid w:val="00235B3F"/>
    <w:rsid w:val="00235DBB"/>
    <w:rsid w:val="002373AC"/>
    <w:rsid w:val="002409B2"/>
    <w:rsid w:val="00240FC2"/>
    <w:rsid w:val="0024153E"/>
    <w:rsid w:val="0024207A"/>
    <w:rsid w:val="00242E99"/>
    <w:rsid w:val="002434E6"/>
    <w:rsid w:val="00243896"/>
    <w:rsid w:val="00244A05"/>
    <w:rsid w:val="00245747"/>
    <w:rsid w:val="002500B1"/>
    <w:rsid w:val="00250404"/>
    <w:rsid w:val="0025057F"/>
    <w:rsid w:val="002513A1"/>
    <w:rsid w:val="002515CF"/>
    <w:rsid w:val="00253BD4"/>
    <w:rsid w:val="00253CF5"/>
    <w:rsid w:val="00255616"/>
    <w:rsid w:val="00256B74"/>
    <w:rsid w:val="00257D6C"/>
    <w:rsid w:val="00257F02"/>
    <w:rsid w:val="00260E43"/>
    <w:rsid w:val="002610D8"/>
    <w:rsid w:val="00261BA5"/>
    <w:rsid w:val="00262F65"/>
    <w:rsid w:val="00263AAF"/>
    <w:rsid w:val="00263BA2"/>
    <w:rsid w:val="002645EC"/>
    <w:rsid w:val="002664FF"/>
    <w:rsid w:val="00266C51"/>
    <w:rsid w:val="00267251"/>
    <w:rsid w:val="00267DF8"/>
    <w:rsid w:val="002703AD"/>
    <w:rsid w:val="00272500"/>
    <w:rsid w:val="00272C02"/>
    <w:rsid w:val="00273A58"/>
    <w:rsid w:val="00273FE5"/>
    <w:rsid w:val="002747EC"/>
    <w:rsid w:val="0027531A"/>
    <w:rsid w:val="00275EBD"/>
    <w:rsid w:val="002763B1"/>
    <w:rsid w:val="00281379"/>
    <w:rsid w:val="002831FD"/>
    <w:rsid w:val="00284325"/>
    <w:rsid w:val="002853FD"/>
    <w:rsid w:val="002855BF"/>
    <w:rsid w:val="00287E13"/>
    <w:rsid w:val="002920CE"/>
    <w:rsid w:val="00293F82"/>
    <w:rsid w:val="0029542D"/>
    <w:rsid w:val="00296878"/>
    <w:rsid w:val="002A03D2"/>
    <w:rsid w:val="002A4E73"/>
    <w:rsid w:val="002A734D"/>
    <w:rsid w:val="002B24E4"/>
    <w:rsid w:val="002B2988"/>
    <w:rsid w:val="002B395C"/>
    <w:rsid w:val="002B3B9A"/>
    <w:rsid w:val="002B3FF9"/>
    <w:rsid w:val="002B5C9B"/>
    <w:rsid w:val="002B710E"/>
    <w:rsid w:val="002B7EEE"/>
    <w:rsid w:val="002C0831"/>
    <w:rsid w:val="002C0F71"/>
    <w:rsid w:val="002C259A"/>
    <w:rsid w:val="002C2FD8"/>
    <w:rsid w:val="002C4ADA"/>
    <w:rsid w:val="002C67AB"/>
    <w:rsid w:val="002C7B37"/>
    <w:rsid w:val="002D185D"/>
    <w:rsid w:val="002D1B20"/>
    <w:rsid w:val="002D21AB"/>
    <w:rsid w:val="002D5EA0"/>
    <w:rsid w:val="002D620D"/>
    <w:rsid w:val="002E0B6B"/>
    <w:rsid w:val="002E20ED"/>
    <w:rsid w:val="002E2763"/>
    <w:rsid w:val="002E4911"/>
    <w:rsid w:val="002E4C0F"/>
    <w:rsid w:val="002E4CD7"/>
    <w:rsid w:val="002F00AF"/>
    <w:rsid w:val="002F08E0"/>
    <w:rsid w:val="002F0D22"/>
    <w:rsid w:val="002F1674"/>
    <w:rsid w:val="002F1B30"/>
    <w:rsid w:val="002F32E2"/>
    <w:rsid w:val="002F5889"/>
    <w:rsid w:val="003001A7"/>
    <w:rsid w:val="00301CBD"/>
    <w:rsid w:val="00302289"/>
    <w:rsid w:val="00302A25"/>
    <w:rsid w:val="00303DC6"/>
    <w:rsid w:val="00303E51"/>
    <w:rsid w:val="003066A0"/>
    <w:rsid w:val="003075C2"/>
    <w:rsid w:val="00310127"/>
    <w:rsid w:val="00311B17"/>
    <w:rsid w:val="00312E03"/>
    <w:rsid w:val="0031347B"/>
    <w:rsid w:val="003162D5"/>
    <w:rsid w:val="003172DC"/>
    <w:rsid w:val="00323C2B"/>
    <w:rsid w:val="00325AE3"/>
    <w:rsid w:val="00326069"/>
    <w:rsid w:val="00330227"/>
    <w:rsid w:val="00331A9D"/>
    <w:rsid w:val="00332D2F"/>
    <w:rsid w:val="003339D3"/>
    <w:rsid w:val="00341739"/>
    <w:rsid w:val="00342799"/>
    <w:rsid w:val="00342FD0"/>
    <w:rsid w:val="00343B1F"/>
    <w:rsid w:val="0034602A"/>
    <w:rsid w:val="00346C5B"/>
    <w:rsid w:val="00347CD7"/>
    <w:rsid w:val="00350F58"/>
    <w:rsid w:val="00351F14"/>
    <w:rsid w:val="0035462D"/>
    <w:rsid w:val="003549A3"/>
    <w:rsid w:val="00354C08"/>
    <w:rsid w:val="00356312"/>
    <w:rsid w:val="00356AE5"/>
    <w:rsid w:val="00357427"/>
    <w:rsid w:val="00357840"/>
    <w:rsid w:val="0036113D"/>
    <w:rsid w:val="00361C8D"/>
    <w:rsid w:val="0036459E"/>
    <w:rsid w:val="0036467A"/>
    <w:rsid w:val="00364785"/>
    <w:rsid w:val="00364B41"/>
    <w:rsid w:val="00366A73"/>
    <w:rsid w:val="00366E8A"/>
    <w:rsid w:val="00367ABF"/>
    <w:rsid w:val="00370479"/>
    <w:rsid w:val="0037084D"/>
    <w:rsid w:val="00373295"/>
    <w:rsid w:val="00374D55"/>
    <w:rsid w:val="003768FA"/>
    <w:rsid w:val="0038053E"/>
    <w:rsid w:val="00382ACF"/>
    <w:rsid w:val="00383096"/>
    <w:rsid w:val="00384648"/>
    <w:rsid w:val="00386588"/>
    <w:rsid w:val="003870BF"/>
    <w:rsid w:val="003900CD"/>
    <w:rsid w:val="0039036A"/>
    <w:rsid w:val="00391445"/>
    <w:rsid w:val="00392092"/>
    <w:rsid w:val="0039346C"/>
    <w:rsid w:val="00393D4E"/>
    <w:rsid w:val="00393FCE"/>
    <w:rsid w:val="00394471"/>
    <w:rsid w:val="00395E71"/>
    <w:rsid w:val="0039641E"/>
    <w:rsid w:val="0039736C"/>
    <w:rsid w:val="00397E94"/>
    <w:rsid w:val="003A1CAF"/>
    <w:rsid w:val="003A2C1A"/>
    <w:rsid w:val="003A2E24"/>
    <w:rsid w:val="003A41EF"/>
    <w:rsid w:val="003B2854"/>
    <w:rsid w:val="003B2CFE"/>
    <w:rsid w:val="003B40AD"/>
    <w:rsid w:val="003B412E"/>
    <w:rsid w:val="003B5940"/>
    <w:rsid w:val="003C1388"/>
    <w:rsid w:val="003C18E6"/>
    <w:rsid w:val="003C2A2E"/>
    <w:rsid w:val="003C4E37"/>
    <w:rsid w:val="003C5C6F"/>
    <w:rsid w:val="003C6274"/>
    <w:rsid w:val="003C6D62"/>
    <w:rsid w:val="003C7696"/>
    <w:rsid w:val="003D0D7B"/>
    <w:rsid w:val="003D1F22"/>
    <w:rsid w:val="003D567D"/>
    <w:rsid w:val="003E005F"/>
    <w:rsid w:val="003E0F61"/>
    <w:rsid w:val="003E1025"/>
    <w:rsid w:val="003E16BE"/>
    <w:rsid w:val="003E231E"/>
    <w:rsid w:val="003E27EB"/>
    <w:rsid w:val="003E3B08"/>
    <w:rsid w:val="003E60D0"/>
    <w:rsid w:val="003E619A"/>
    <w:rsid w:val="003E68EE"/>
    <w:rsid w:val="003F0316"/>
    <w:rsid w:val="003F07CE"/>
    <w:rsid w:val="003F2FD9"/>
    <w:rsid w:val="003F43C3"/>
    <w:rsid w:val="003F4E28"/>
    <w:rsid w:val="003F5E1F"/>
    <w:rsid w:val="003F66BE"/>
    <w:rsid w:val="004006E8"/>
    <w:rsid w:val="004009C3"/>
    <w:rsid w:val="00401855"/>
    <w:rsid w:val="00401CED"/>
    <w:rsid w:val="004040C3"/>
    <w:rsid w:val="00404A7F"/>
    <w:rsid w:val="0041189C"/>
    <w:rsid w:val="004127CA"/>
    <w:rsid w:val="004138A6"/>
    <w:rsid w:val="0041670D"/>
    <w:rsid w:val="004168E4"/>
    <w:rsid w:val="0042152E"/>
    <w:rsid w:val="00421B60"/>
    <w:rsid w:val="00423110"/>
    <w:rsid w:val="00423387"/>
    <w:rsid w:val="00427101"/>
    <w:rsid w:val="00427C4F"/>
    <w:rsid w:val="004308A2"/>
    <w:rsid w:val="004327D4"/>
    <w:rsid w:val="0043470E"/>
    <w:rsid w:val="004377A2"/>
    <w:rsid w:val="00440297"/>
    <w:rsid w:val="0044288C"/>
    <w:rsid w:val="004439F1"/>
    <w:rsid w:val="00446C3A"/>
    <w:rsid w:val="00447A5A"/>
    <w:rsid w:val="00447ABB"/>
    <w:rsid w:val="004529CF"/>
    <w:rsid w:val="00456E21"/>
    <w:rsid w:val="00461FC8"/>
    <w:rsid w:val="00463091"/>
    <w:rsid w:val="00465587"/>
    <w:rsid w:val="00467098"/>
    <w:rsid w:val="00473E8D"/>
    <w:rsid w:val="00474EFC"/>
    <w:rsid w:val="00476EDA"/>
    <w:rsid w:val="00477455"/>
    <w:rsid w:val="00481DA1"/>
    <w:rsid w:val="00482AFF"/>
    <w:rsid w:val="004835CB"/>
    <w:rsid w:val="004855CE"/>
    <w:rsid w:val="0048748E"/>
    <w:rsid w:val="00492033"/>
    <w:rsid w:val="0049260E"/>
    <w:rsid w:val="004930CA"/>
    <w:rsid w:val="00494CA9"/>
    <w:rsid w:val="0049601C"/>
    <w:rsid w:val="0049701D"/>
    <w:rsid w:val="004A1121"/>
    <w:rsid w:val="004A12C4"/>
    <w:rsid w:val="004A1CAF"/>
    <w:rsid w:val="004A1F7B"/>
    <w:rsid w:val="004A2C23"/>
    <w:rsid w:val="004A452F"/>
    <w:rsid w:val="004A6883"/>
    <w:rsid w:val="004A711E"/>
    <w:rsid w:val="004A7F18"/>
    <w:rsid w:val="004B0624"/>
    <w:rsid w:val="004B0FB9"/>
    <w:rsid w:val="004B1765"/>
    <w:rsid w:val="004B2FA2"/>
    <w:rsid w:val="004B443E"/>
    <w:rsid w:val="004B448B"/>
    <w:rsid w:val="004B4D5A"/>
    <w:rsid w:val="004B57E2"/>
    <w:rsid w:val="004B7314"/>
    <w:rsid w:val="004C16B3"/>
    <w:rsid w:val="004C1A23"/>
    <w:rsid w:val="004C258A"/>
    <w:rsid w:val="004C44D2"/>
    <w:rsid w:val="004C4F69"/>
    <w:rsid w:val="004C5CE1"/>
    <w:rsid w:val="004C6EC3"/>
    <w:rsid w:val="004D0755"/>
    <w:rsid w:val="004D0C47"/>
    <w:rsid w:val="004D1402"/>
    <w:rsid w:val="004D3578"/>
    <w:rsid w:val="004D380D"/>
    <w:rsid w:val="004D3882"/>
    <w:rsid w:val="004D4657"/>
    <w:rsid w:val="004D6F78"/>
    <w:rsid w:val="004D78BC"/>
    <w:rsid w:val="004E0667"/>
    <w:rsid w:val="004E0CBF"/>
    <w:rsid w:val="004E1AF5"/>
    <w:rsid w:val="004E213A"/>
    <w:rsid w:val="004E339E"/>
    <w:rsid w:val="004E3970"/>
    <w:rsid w:val="004E3B2C"/>
    <w:rsid w:val="004E3DD9"/>
    <w:rsid w:val="004E6570"/>
    <w:rsid w:val="004E740D"/>
    <w:rsid w:val="004F4540"/>
    <w:rsid w:val="004F477A"/>
    <w:rsid w:val="004F5214"/>
    <w:rsid w:val="004F53EE"/>
    <w:rsid w:val="004F57F0"/>
    <w:rsid w:val="004F73A7"/>
    <w:rsid w:val="00500EF7"/>
    <w:rsid w:val="00500FD6"/>
    <w:rsid w:val="00503171"/>
    <w:rsid w:val="00504BA0"/>
    <w:rsid w:val="0050506B"/>
    <w:rsid w:val="00506C28"/>
    <w:rsid w:val="0051000D"/>
    <w:rsid w:val="0051285F"/>
    <w:rsid w:val="00513E75"/>
    <w:rsid w:val="00514132"/>
    <w:rsid w:val="005150FD"/>
    <w:rsid w:val="00516438"/>
    <w:rsid w:val="00516878"/>
    <w:rsid w:val="005169CE"/>
    <w:rsid w:val="00521A53"/>
    <w:rsid w:val="00525A53"/>
    <w:rsid w:val="005319CC"/>
    <w:rsid w:val="00531A39"/>
    <w:rsid w:val="00532764"/>
    <w:rsid w:val="00532D77"/>
    <w:rsid w:val="00533B7F"/>
    <w:rsid w:val="00534DA0"/>
    <w:rsid w:val="00535052"/>
    <w:rsid w:val="005353CD"/>
    <w:rsid w:val="0053583D"/>
    <w:rsid w:val="00540731"/>
    <w:rsid w:val="00540C01"/>
    <w:rsid w:val="00540FCB"/>
    <w:rsid w:val="00541D37"/>
    <w:rsid w:val="00543350"/>
    <w:rsid w:val="00543E6C"/>
    <w:rsid w:val="00550551"/>
    <w:rsid w:val="00551B06"/>
    <w:rsid w:val="00552BCE"/>
    <w:rsid w:val="00553828"/>
    <w:rsid w:val="005562A8"/>
    <w:rsid w:val="00560411"/>
    <w:rsid w:val="00560683"/>
    <w:rsid w:val="005609D2"/>
    <w:rsid w:val="00560C51"/>
    <w:rsid w:val="00562091"/>
    <w:rsid w:val="00562FA1"/>
    <w:rsid w:val="00563D15"/>
    <w:rsid w:val="00565087"/>
    <w:rsid w:val="005656DE"/>
    <w:rsid w:val="0056573F"/>
    <w:rsid w:val="00566924"/>
    <w:rsid w:val="00567E16"/>
    <w:rsid w:val="005705CD"/>
    <w:rsid w:val="00571279"/>
    <w:rsid w:val="00573231"/>
    <w:rsid w:val="005744CD"/>
    <w:rsid w:val="0057643A"/>
    <w:rsid w:val="00577B4F"/>
    <w:rsid w:val="00580ACE"/>
    <w:rsid w:val="005826E1"/>
    <w:rsid w:val="00582FDB"/>
    <w:rsid w:val="00584330"/>
    <w:rsid w:val="0058468B"/>
    <w:rsid w:val="00584DE4"/>
    <w:rsid w:val="00584F64"/>
    <w:rsid w:val="00585355"/>
    <w:rsid w:val="00590010"/>
    <w:rsid w:val="0059119D"/>
    <w:rsid w:val="005917A4"/>
    <w:rsid w:val="005918BD"/>
    <w:rsid w:val="005936AC"/>
    <w:rsid w:val="005947F9"/>
    <w:rsid w:val="00594E7F"/>
    <w:rsid w:val="00597D0F"/>
    <w:rsid w:val="005A01E5"/>
    <w:rsid w:val="005A0783"/>
    <w:rsid w:val="005A13AB"/>
    <w:rsid w:val="005A143A"/>
    <w:rsid w:val="005A28D4"/>
    <w:rsid w:val="005A3960"/>
    <w:rsid w:val="005A49C6"/>
    <w:rsid w:val="005A7208"/>
    <w:rsid w:val="005A7E6A"/>
    <w:rsid w:val="005B118E"/>
    <w:rsid w:val="005B23D4"/>
    <w:rsid w:val="005B6504"/>
    <w:rsid w:val="005C0F02"/>
    <w:rsid w:val="005C264F"/>
    <w:rsid w:val="005C4DBE"/>
    <w:rsid w:val="005C73F2"/>
    <w:rsid w:val="005C766E"/>
    <w:rsid w:val="005C7CD5"/>
    <w:rsid w:val="005D1DB6"/>
    <w:rsid w:val="005D289B"/>
    <w:rsid w:val="005D2B4C"/>
    <w:rsid w:val="005D3C6C"/>
    <w:rsid w:val="005D4DE3"/>
    <w:rsid w:val="005D5BC8"/>
    <w:rsid w:val="005D6C4C"/>
    <w:rsid w:val="005E486A"/>
    <w:rsid w:val="005E6BE1"/>
    <w:rsid w:val="005F1630"/>
    <w:rsid w:val="005F2038"/>
    <w:rsid w:val="005F3096"/>
    <w:rsid w:val="005F437F"/>
    <w:rsid w:val="005F52D7"/>
    <w:rsid w:val="00600C9C"/>
    <w:rsid w:val="00603C96"/>
    <w:rsid w:val="00605C1B"/>
    <w:rsid w:val="006107CD"/>
    <w:rsid w:val="00610E67"/>
    <w:rsid w:val="00611566"/>
    <w:rsid w:val="00612534"/>
    <w:rsid w:val="00613098"/>
    <w:rsid w:val="006138C7"/>
    <w:rsid w:val="00615432"/>
    <w:rsid w:val="0061641A"/>
    <w:rsid w:val="006165DD"/>
    <w:rsid w:val="00616C37"/>
    <w:rsid w:val="00616E89"/>
    <w:rsid w:val="0061763F"/>
    <w:rsid w:val="00617F5D"/>
    <w:rsid w:val="006209CE"/>
    <w:rsid w:val="006227A6"/>
    <w:rsid w:val="00623502"/>
    <w:rsid w:val="00624022"/>
    <w:rsid w:val="00625559"/>
    <w:rsid w:val="00626117"/>
    <w:rsid w:val="00626C62"/>
    <w:rsid w:val="0062706D"/>
    <w:rsid w:val="0063054B"/>
    <w:rsid w:val="00630696"/>
    <w:rsid w:val="0063174D"/>
    <w:rsid w:val="006322A4"/>
    <w:rsid w:val="006333CC"/>
    <w:rsid w:val="006352B9"/>
    <w:rsid w:val="006363DE"/>
    <w:rsid w:val="006370DC"/>
    <w:rsid w:val="00640F35"/>
    <w:rsid w:val="006412CA"/>
    <w:rsid w:val="006423F8"/>
    <w:rsid w:val="00642DAF"/>
    <w:rsid w:val="00643571"/>
    <w:rsid w:val="0064391E"/>
    <w:rsid w:val="0064552D"/>
    <w:rsid w:val="006461B7"/>
    <w:rsid w:val="00646D99"/>
    <w:rsid w:val="00650D2D"/>
    <w:rsid w:val="00651154"/>
    <w:rsid w:val="006516BB"/>
    <w:rsid w:val="00652341"/>
    <w:rsid w:val="006535EC"/>
    <w:rsid w:val="00653CC3"/>
    <w:rsid w:val="0065423E"/>
    <w:rsid w:val="0065532D"/>
    <w:rsid w:val="00655A19"/>
    <w:rsid w:val="006563FA"/>
    <w:rsid w:val="00656910"/>
    <w:rsid w:val="006574C0"/>
    <w:rsid w:val="006602B8"/>
    <w:rsid w:val="006607E3"/>
    <w:rsid w:val="00661323"/>
    <w:rsid w:val="00661553"/>
    <w:rsid w:val="00663F2F"/>
    <w:rsid w:val="006725AF"/>
    <w:rsid w:val="006734B8"/>
    <w:rsid w:val="006736EC"/>
    <w:rsid w:val="006736FB"/>
    <w:rsid w:val="00674865"/>
    <w:rsid w:val="00676B53"/>
    <w:rsid w:val="0067731B"/>
    <w:rsid w:val="0068425C"/>
    <w:rsid w:val="0068609B"/>
    <w:rsid w:val="006869FE"/>
    <w:rsid w:val="00686CDA"/>
    <w:rsid w:val="00686E70"/>
    <w:rsid w:val="00691B0D"/>
    <w:rsid w:val="00693594"/>
    <w:rsid w:val="00693E7D"/>
    <w:rsid w:val="00696821"/>
    <w:rsid w:val="00696FE5"/>
    <w:rsid w:val="006A1691"/>
    <w:rsid w:val="006A7801"/>
    <w:rsid w:val="006B1704"/>
    <w:rsid w:val="006B27C7"/>
    <w:rsid w:val="006B4CD2"/>
    <w:rsid w:val="006B5CD2"/>
    <w:rsid w:val="006C0CE6"/>
    <w:rsid w:val="006C1733"/>
    <w:rsid w:val="006C18F2"/>
    <w:rsid w:val="006C1FED"/>
    <w:rsid w:val="006C3B6D"/>
    <w:rsid w:val="006C5145"/>
    <w:rsid w:val="006C6520"/>
    <w:rsid w:val="006C66D8"/>
    <w:rsid w:val="006C6E29"/>
    <w:rsid w:val="006C7037"/>
    <w:rsid w:val="006C764F"/>
    <w:rsid w:val="006D1E24"/>
    <w:rsid w:val="006D35DE"/>
    <w:rsid w:val="006D5868"/>
    <w:rsid w:val="006D733D"/>
    <w:rsid w:val="006D7653"/>
    <w:rsid w:val="006D78A3"/>
    <w:rsid w:val="006E0290"/>
    <w:rsid w:val="006E0901"/>
    <w:rsid w:val="006E0F8E"/>
    <w:rsid w:val="006E1057"/>
    <w:rsid w:val="006E1417"/>
    <w:rsid w:val="006E475A"/>
    <w:rsid w:val="006E492B"/>
    <w:rsid w:val="006E6161"/>
    <w:rsid w:val="006F08D1"/>
    <w:rsid w:val="006F1264"/>
    <w:rsid w:val="006F3393"/>
    <w:rsid w:val="006F634A"/>
    <w:rsid w:val="006F6A2C"/>
    <w:rsid w:val="006F72CA"/>
    <w:rsid w:val="006F77FD"/>
    <w:rsid w:val="00701A79"/>
    <w:rsid w:val="007026BE"/>
    <w:rsid w:val="007027F2"/>
    <w:rsid w:val="00703553"/>
    <w:rsid w:val="00704DB5"/>
    <w:rsid w:val="00704DF1"/>
    <w:rsid w:val="007069DC"/>
    <w:rsid w:val="007079A5"/>
    <w:rsid w:val="00710201"/>
    <w:rsid w:val="00711AF9"/>
    <w:rsid w:val="007157E0"/>
    <w:rsid w:val="00717FE0"/>
    <w:rsid w:val="00720200"/>
    <w:rsid w:val="0072073A"/>
    <w:rsid w:val="00721959"/>
    <w:rsid w:val="00722778"/>
    <w:rsid w:val="00723216"/>
    <w:rsid w:val="00723BEE"/>
    <w:rsid w:val="00725552"/>
    <w:rsid w:val="00727AFA"/>
    <w:rsid w:val="00727CA6"/>
    <w:rsid w:val="007317D5"/>
    <w:rsid w:val="00732C8F"/>
    <w:rsid w:val="00732EE9"/>
    <w:rsid w:val="00733CAE"/>
    <w:rsid w:val="00733EB1"/>
    <w:rsid w:val="007342B5"/>
    <w:rsid w:val="00734A5B"/>
    <w:rsid w:val="0073563C"/>
    <w:rsid w:val="00736F19"/>
    <w:rsid w:val="007411D2"/>
    <w:rsid w:val="00742735"/>
    <w:rsid w:val="00743BA7"/>
    <w:rsid w:val="0074499B"/>
    <w:rsid w:val="00744E76"/>
    <w:rsid w:val="007458A1"/>
    <w:rsid w:val="00745D1D"/>
    <w:rsid w:val="0074607E"/>
    <w:rsid w:val="007462C0"/>
    <w:rsid w:val="007468B2"/>
    <w:rsid w:val="00747EDA"/>
    <w:rsid w:val="00751137"/>
    <w:rsid w:val="0075262A"/>
    <w:rsid w:val="007529EA"/>
    <w:rsid w:val="0075321D"/>
    <w:rsid w:val="0075329D"/>
    <w:rsid w:val="007533FD"/>
    <w:rsid w:val="00753E2A"/>
    <w:rsid w:val="00754026"/>
    <w:rsid w:val="00754E94"/>
    <w:rsid w:val="00754FA9"/>
    <w:rsid w:val="00757D40"/>
    <w:rsid w:val="0076181F"/>
    <w:rsid w:val="007632E5"/>
    <w:rsid w:val="007641A6"/>
    <w:rsid w:val="00764F65"/>
    <w:rsid w:val="007661AE"/>
    <w:rsid w:val="007662B5"/>
    <w:rsid w:val="00766F41"/>
    <w:rsid w:val="007675AC"/>
    <w:rsid w:val="007703D4"/>
    <w:rsid w:val="00770744"/>
    <w:rsid w:val="007710C7"/>
    <w:rsid w:val="0077284A"/>
    <w:rsid w:val="00773AFA"/>
    <w:rsid w:val="00775350"/>
    <w:rsid w:val="00781089"/>
    <w:rsid w:val="00781F0F"/>
    <w:rsid w:val="00783DBE"/>
    <w:rsid w:val="00785CBF"/>
    <w:rsid w:val="00786B6D"/>
    <w:rsid w:val="00786D26"/>
    <w:rsid w:val="007871E1"/>
    <w:rsid w:val="0078727C"/>
    <w:rsid w:val="00787E70"/>
    <w:rsid w:val="0079049D"/>
    <w:rsid w:val="0079372E"/>
    <w:rsid w:val="00793A0D"/>
    <w:rsid w:val="00793DC5"/>
    <w:rsid w:val="007941ED"/>
    <w:rsid w:val="00794802"/>
    <w:rsid w:val="007956D0"/>
    <w:rsid w:val="00795AA7"/>
    <w:rsid w:val="00796710"/>
    <w:rsid w:val="00796823"/>
    <w:rsid w:val="0079743B"/>
    <w:rsid w:val="00797F08"/>
    <w:rsid w:val="007A0131"/>
    <w:rsid w:val="007A0530"/>
    <w:rsid w:val="007A05FF"/>
    <w:rsid w:val="007A1967"/>
    <w:rsid w:val="007A1E77"/>
    <w:rsid w:val="007A2026"/>
    <w:rsid w:val="007A2E55"/>
    <w:rsid w:val="007A3B00"/>
    <w:rsid w:val="007A539F"/>
    <w:rsid w:val="007A58B1"/>
    <w:rsid w:val="007A641E"/>
    <w:rsid w:val="007B12A3"/>
    <w:rsid w:val="007B18D8"/>
    <w:rsid w:val="007B1B32"/>
    <w:rsid w:val="007B4071"/>
    <w:rsid w:val="007B4788"/>
    <w:rsid w:val="007B6DCF"/>
    <w:rsid w:val="007C0855"/>
    <w:rsid w:val="007C095F"/>
    <w:rsid w:val="007C13CD"/>
    <w:rsid w:val="007C224A"/>
    <w:rsid w:val="007C2DD0"/>
    <w:rsid w:val="007C31B6"/>
    <w:rsid w:val="007C3FCF"/>
    <w:rsid w:val="007C45AE"/>
    <w:rsid w:val="007D0F16"/>
    <w:rsid w:val="007D125B"/>
    <w:rsid w:val="007D186B"/>
    <w:rsid w:val="007D18CF"/>
    <w:rsid w:val="007D504B"/>
    <w:rsid w:val="007D538A"/>
    <w:rsid w:val="007D552A"/>
    <w:rsid w:val="007D7210"/>
    <w:rsid w:val="007D767E"/>
    <w:rsid w:val="007E06B0"/>
    <w:rsid w:val="007E2C5B"/>
    <w:rsid w:val="007E3D18"/>
    <w:rsid w:val="007E462C"/>
    <w:rsid w:val="007F0167"/>
    <w:rsid w:val="007F03D5"/>
    <w:rsid w:val="007F0AF0"/>
    <w:rsid w:val="007F10B2"/>
    <w:rsid w:val="007F13F4"/>
    <w:rsid w:val="007F1DDE"/>
    <w:rsid w:val="007F2E08"/>
    <w:rsid w:val="007F343D"/>
    <w:rsid w:val="007F5777"/>
    <w:rsid w:val="007F5F20"/>
    <w:rsid w:val="007F6065"/>
    <w:rsid w:val="007F6B73"/>
    <w:rsid w:val="007F728B"/>
    <w:rsid w:val="00801A79"/>
    <w:rsid w:val="008024FA"/>
    <w:rsid w:val="008028A4"/>
    <w:rsid w:val="008046B3"/>
    <w:rsid w:val="00804920"/>
    <w:rsid w:val="00805D28"/>
    <w:rsid w:val="00806947"/>
    <w:rsid w:val="00806DC8"/>
    <w:rsid w:val="00807CB2"/>
    <w:rsid w:val="008125B5"/>
    <w:rsid w:val="00812A18"/>
    <w:rsid w:val="00812C15"/>
    <w:rsid w:val="00813160"/>
    <w:rsid w:val="00813245"/>
    <w:rsid w:val="0081445A"/>
    <w:rsid w:val="008148FF"/>
    <w:rsid w:val="0081630F"/>
    <w:rsid w:val="00817927"/>
    <w:rsid w:val="00817A9E"/>
    <w:rsid w:val="008200D9"/>
    <w:rsid w:val="008206CF"/>
    <w:rsid w:val="0082332D"/>
    <w:rsid w:val="00823D39"/>
    <w:rsid w:val="0082422B"/>
    <w:rsid w:val="00824298"/>
    <w:rsid w:val="00824E46"/>
    <w:rsid w:val="0082517C"/>
    <w:rsid w:val="00825F3F"/>
    <w:rsid w:val="00825F9B"/>
    <w:rsid w:val="0082621E"/>
    <w:rsid w:val="00826836"/>
    <w:rsid w:val="00832D0C"/>
    <w:rsid w:val="00832E0C"/>
    <w:rsid w:val="00834AB3"/>
    <w:rsid w:val="00835288"/>
    <w:rsid w:val="00835AD1"/>
    <w:rsid w:val="00836C1E"/>
    <w:rsid w:val="00836FA8"/>
    <w:rsid w:val="00840DE0"/>
    <w:rsid w:val="008426AB"/>
    <w:rsid w:val="00842FC4"/>
    <w:rsid w:val="008441E6"/>
    <w:rsid w:val="00844576"/>
    <w:rsid w:val="00847CD0"/>
    <w:rsid w:val="00847E77"/>
    <w:rsid w:val="00850428"/>
    <w:rsid w:val="00851925"/>
    <w:rsid w:val="00853E1A"/>
    <w:rsid w:val="008607A8"/>
    <w:rsid w:val="0086354A"/>
    <w:rsid w:val="00864EEC"/>
    <w:rsid w:val="008668F6"/>
    <w:rsid w:val="0087050C"/>
    <w:rsid w:val="00870F01"/>
    <w:rsid w:val="00870F08"/>
    <w:rsid w:val="00872A6F"/>
    <w:rsid w:val="008748EF"/>
    <w:rsid w:val="008768CA"/>
    <w:rsid w:val="0087779C"/>
    <w:rsid w:val="00877EF9"/>
    <w:rsid w:val="00880559"/>
    <w:rsid w:val="00880737"/>
    <w:rsid w:val="008817EB"/>
    <w:rsid w:val="008819F0"/>
    <w:rsid w:val="00881D7E"/>
    <w:rsid w:val="0088224B"/>
    <w:rsid w:val="00882630"/>
    <w:rsid w:val="008875AF"/>
    <w:rsid w:val="008906CF"/>
    <w:rsid w:val="00892084"/>
    <w:rsid w:val="008924B6"/>
    <w:rsid w:val="00892AB5"/>
    <w:rsid w:val="0089444E"/>
    <w:rsid w:val="00894EC5"/>
    <w:rsid w:val="00895401"/>
    <w:rsid w:val="00897D90"/>
    <w:rsid w:val="008A0B35"/>
    <w:rsid w:val="008A19F9"/>
    <w:rsid w:val="008A2429"/>
    <w:rsid w:val="008A243E"/>
    <w:rsid w:val="008A6C9C"/>
    <w:rsid w:val="008A776E"/>
    <w:rsid w:val="008A7C6E"/>
    <w:rsid w:val="008B153A"/>
    <w:rsid w:val="008B24A6"/>
    <w:rsid w:val="008B2CDB"/>
    <w:rsid w:val="008B5306"/>
    <w:rsid w:val="008B58CB"/>
    <w:rsid w:val="008B5ADE"/>
    <w:rsid w:val="008B60B0"/>
    <w:rsid w:val="008B61B3"/>
    <w:rsid w:val="008C1A7C"/>
    <w:rsid w:val="008C26AF"/>
    <w:rsid w:val="008C2DDF"/>
    <w:rsid w:val="008C2E2A"/>
    <w:rsid w:val="008C3057"/>
    <w:rsid w:val="008C36FF"/>
    <w:rsid w:val="008C3BC5"/>
    <w:rsid w:val="008D047D"/>
    <w:rsid w:val="008D1073"/>
    <w:rsid w:val="008D2E4D"/>
    <w:rsid w:val="008D2E6D"/>
    <w:rsid w:val="008D4BB1"/>
    <w:rsid w:val="008D7890"/>
    <w:rsid w:val="008E096B"/>
    <w:rsid w:val="008E14EF"/>
    <w:rsid w:val="008E2BAC"/>
    <w:rsid w:val="008E4437"/>
    <w:rsid w:val="008E4EFB"/>
    <w:rsid w:val="008E520C"/>
    <w:rsid w:val="008E61D6"/>
    <w:rsid w:val="008E714D"/>
    <w:rsid w:val="008E7C02"/>
    <w:rsid w:val="008F15E6"/>
    <w:rsid w:val="008F2F91"/>
    <w:rsid w:val="008F2FD7"/>
    <w:rsid w:val="008F396F"/>
    <w:rsid w:val="008F3C60"/>
    <w:rsid w:val="008F3DCD"/>
    <w:rsid w:val="008F4905"/>
    <w:rsid w:val="008F624E"/>
    <w:rsid w:val="008F6986"/>
    <w:rsid w:val="008F6CC7"/>
    <w:rsid w:val="008F71E6"/>
    <w:rsid w:val="008F79F1"/>
    <w:rsid w:val="0090271F"/>
    <w:rsid w:val="009028B8"/>
    <w:rsid w:val="00902DB9"/>
    <w:rsid w:val="0090466A"/>
    <w:rsid w:val="0090628E"/>
    <w:rsid w:val="00912252"/>
    <w:rsid w:val="00912781"/>
    <w:rsid w:val="00912A7E"/>
    <w:rsid w:val="00913FA3"/>
    <w:rsid w:val="00916E6A"/>
    <w:rsid w:val="00916FBD"/>
    <w:rsid w:val="0091719A"/>
    <w:rsid w:val="0091799D"/>
    <w:rsid w:val="00917CA3"/>
    <w:rsid w:val="00917F40"/>
    <w:rsid w:val="00921FD1"/>
    <w:rsid w:val="00921FEA"/>
    <w:rsid w:val="00922630"/>
    <w:rsid w:val="00922EA4"/>
    <w:rsid w:val="00923655"/>
    <w:rsid w:val="00924277"/>
    <w:rsid w:val="00924BB6"/>
    <w:rsid w:val="0092765D"/>
    <w:rsid w:val="00927C80"/>
    <w:rsid w:val="00930989"/>
    <w:rsid w:val="009339CB"/>
    <w:rsid w:val="00935036"/>
    <w:rsid w:val="00935E19"/>
    <w:rsid w:val="00936071"/>
    <w:rsid w:val="009368CF"/>
    <w:rsid w:val="009369F9"/>
    <w:rsid w:val="009376CD"/>
    <w:rsid w:val="00940212"/>
    <w:rsid w:val="0094058E"/>
    <w:rsid w:val="0094148E"/>
    <w:rsid w:val="0094251B"/>
    <w:rsid w:val="00942EC2"/>
    <w:rsid w:val="009432C9"/>
    <w:rsid w:val="00943AFB"/>
    <w:rsid w:val="00946ED9"/>
    <w:rsid w:val="009474FB"/>
    <w:rsid w:val="00950884"/>
    <w:rsid w:val="00952951"/>
    <w:rsid w:val="0095336F"/>
    <w:rsid w:val="00953463"/>
    <w:rsid w:val="00953E20"/>
    <w:rsid w:val="00954A2D"/>
    <w:rsid w:val="00954B0E"/>
    <w:rsid w:val="009557B9"/>
    <w:rsid w:val="0095597C"/>
    <w:rsid w:val="009560D4"/>
    <w:rsid w:val="0095725F"/>
    <w:rsid w:val="009573CD"/>
    <w:rsid w:val="00961B32"/>
    <w:rsid w:val="00962509"/>
    <w:rsid w:val="00962F63"/>
    <w:rsid w:val="00963008"/>
    <w:rsid w:val="00964B32"/>
    <w:rsid w:val="00965FD1"/>
    <w:rsid w:val="0096615B"/>
    <w:rsid w:val="00966E62"/>
    <w:rsid w:val="00970402"/>
    <w:rsid w:val="009706D1"/>
    <w:rsid w:val="00970DB3"/>
    <w:rsid w:val="0097192A"/>
    <w:rsid w:val="00974B30"/>
    <w:rsid w:val="00974BB0"/>
    <w:rsid w:val="00975BCD"/>
    <w:rsid w:val="009762B1"/>
    <w:rsid w:val="009768D8"/>
    <w:rsid w:val="00977597"/>
    <w:rsid w:val="00980722"/>
    <w:rsid w:val="009807FE"/>
    <w:rsid w:val="00982F86"/>
    <w:rsid w:val="009843F4"/>
    <w:rsid w:val="009857CA"/>
    <w:rsid w:val="0098593B"/>
    <w:rsid w:val="00991C24"/>
    <w:rsid w:val="0099217A"/>
    <w:rsid w:val="0099280A"/>
    <w:rsid w:val="009928A9"/>
    <w:rsid w:val="00992A9A"/>
    <w:rsid w:val="00993A5D"/>
    <w:rsid w:val="00993C99"/>
    <w:rsid w:val="00993E5E"/>
    <w:rsid w:val="009956CF"/>
    <w:rsid w:val="00996C2D"/>
    <w:rsid w:val="00997CD9"/>
    <w:rsid w:val="009A0AF3"/>
    <w:rsid w:val="009A4FA4"/>
    <w:rsid w:val="009A54EE"/>
    <w:rsid w:val="009A65B7"/>
    <w:rsid w:val="009B07CD"/>
    <w:rsid w:val="009B0851"/>
    <w:rsid w:val="009B3659"/>
    <w:rsid w:val="009B69CE"/>
    <w:rsid w:val="009C19E9"/>
    <w:rsid w:val="009C1D99"/>
    <w:rsid w:val="009C20A3"/>
    <w:rsid w:val="009C26BE"/>
    <w:rsid w:val="009C2A96"/>
    <w:rsid w:val="009C2E01"/>
    <w:rsid w:val="009C2F31"/>
    <w:rsid w:val="009C53D3"/>
    <w:rsid w:val="009D1BDF"/>
    <w:rsid w:val="009D3077"/>
    <w:rsid w:val="009D4CAB"/>
    <w:rsid w:val="009D6386"/>
    <w:rsid w:val="009D74A6"/>
    <w:rsid w:val="009E048F"/>
    <w:rsid w:val="009E0842"/>
    <w:rsid w:val="009E0AEF"/>
    <w:rsid w:val="009E0E87"/>
    <w:rsid w:val="009E10A8"/>
    <w:rsid w:val="009E16C5"/>
    <w:rsid w:val="009E2FA3"/>
    <w:rsid w:val="009E3766"/>
    <w:rsid w:val="009E3B87"/>
    <w:rsid w:val="009E417D"/>
    <w:rsid w:val="009E4BCF"/>
    <w:rsid w:val="009E50B7"/>
    <w:rsid w:val="009F1981"/>
    <w:rsid w:val="009F1C67"/>
    <w:rsid w:val="009F44B2"/>
    <w:rsid w:val="009F685D"/>
    <w:rsid w:val="00A021C0"/>
    <w:rsid w:val="00A0601A"/>
    <w:rsid w:val="00A07639"/>
    <w:rsid w:val="00A07B28"/>
    <w:rsid w:val="00A102D3"/>
    <w:rsid w:val="00A10F02"/>
    <w:rsid w:val="00A13AFA"/>
    <w:rsid w:val="00A15BF8"/>
    <w:rsid w:val="00A17176"/>
    <w:rsid w:val="00A204CA"/>
    <w:rsid w:val="00A209D6"/>
    <w:rsid w:val="00A21DD7"/>
    <w:rsid w:val="00A22738"/>
    <w:rsid w:val="00A235AD"/>
    <w:rsid w:val="00A2511C"/>
    <w:rsid w:val="00A2587E"/>
    <w:rsid w:val="00A25C37"/>
    <w:rsid w:val="00A262FE"/>
    <w:rsid w:val="00A269F0"/>
    <w:rsid w:val="00A275B9"/>
    <w:rsid w:val="00A27A54"/>
    <w:rsid w:val="00A30CCD"/>
    <w:rsid w:val="00A31682"/>
    <w:rsid w:val="00A316B2"/>
    <w:rsid w:val="00A326DD"/>
    <w:rsid w:val="00A33F6A"/>
    <w:rsid w:val="00A34707"/>
    <w:rsid w:val="00A34DCE"/>
    <w:rsid w:val="00A3699F"/>
    <w:rsid w:val="00A36F5F"/>
    <w:rsid w:val="00A37906"/>
    <w:rsid w:val="00A414BC"/>
    <w:rsid w:val="00A41AB7"/>
    <w:rsid w:val="00A421F7"/>
    <w:rsid w:val="00A430EC"/>
    <w:rsid w:val="00A44987"/>
    <w:rsid w:val="00A450D5"/>
    <w:rsid w:val="00A454F0"/>
    <w:rsid w:val="00A463E0"/>
    <w:rsid w:val="00A509C6"/>
    <w:rsid w:val="00A51276"/>
    <w:rsid w:val="00A53724"/>
    <w:rsid w:val="00A54B2B"/>
    <w:rsid w:val="00A56D00"/>
    <w:rsid w:val="00A63C3D"/>
    <w:rsid w:val="00A64036"/>
    <w:rsid w:val="00A655F0"/>
    <w:rsid w:val="00A66EBC"/>
    <w:rsid w:val="00A703B6"/>
    <w:rsid w:val="00A708A7"/>
    <w:rsid w:val="00A715E0"/>
    <w:rsid w:val="00A717E7"/>
    <w:rsid w:val="00A7208E"/>
    <w:rsid w:val="00A7487C"/>
    <w:rsid w:val="00A770F6"/>
    <w:rsid w:val="00A77D1B"/>
    <w:rsid w:val="00A81050"/>
    <w:rsid w:val="00A82346"/>
    <w:rsid w:val="00A84C35"/>
    <w:rsid w:val="00A8586F"/>
    <w:rsid w:val="00A858D2"/>
    <w:rsid w:val="00A85E6B"/>
    <w:rsid w:val="00A86532"/>
    <w:rsid w:val="00A866E2"/>
    <w:rsid w:val="00A870C7"/>
    <w:rsid w:val="00A8755F"/>
    <w:rsid w:val="00A90409"/>
    <w:rsid w:val="00A904B9"/>
    <w:rsid w:val="00A91A30"/>
    <w:rsid w:val="00A9671C"/>
    <w:rsid w:val="00A97F04"/>
    <w:rsid w:val="00AA1553"/>
    <w:rsid w:val="00AA2A5E"/>
    <w:rsid w:val="00AA2BFB"/>
    <w:rsid w:val="00AA3EA6"/>
    <w:rsid w:val="00AA4B06"/>
    <w:rsid w:val="00AA5BC0"/>
    <w:rsid w:val="00AA689A"/>
    <w:rsid w:val="00AB109F"/>
    <w:rsid w:val="00AB1B56"/>
    <w:rsid w:val="00AB1D8E"/>
    <w:rsid w:val="00AB2583"/>
    <w:rsid w:val="00AB3795"/>
    <w:rsid w:val="00AB3AAF"/>
    <w:rsid w:val="00AB45AE"/>
    <w:rsid w:val="00AC0F5E"/>
    <w:rsid w:val="00AC10A0"/>
    <w:rsid w:val="00AC2C1E"/>
    <w:rsid w:val="00AC452B"/>
    <w:rsid w:val="00AC55B5"/>
    <w:rsid w:val="00AD037F"/>
    <w:rsid w:val="00AD05C5"/>
    <w:rsid w:val="00AD08DD"/>
    <w:rsid w:val="00AD1154"/>
    <w:rsid w:val="00AD1297"/>
    <w:rsid w:val="00AD3572"/>
    <w:rsid w:val="00AD4B54"/>
    <w:rsid w:val="00AD59AB"/>
    <w:rsid w:val="00AE04D1"/>
    <w:rsid w:val="00AE127C"/>
    <w:rsid w:val="00AE18C2"/>
    <w:rsid w:val="00AE20D3"/>
    <w:rsid w:val="00AE2130"/>
    <w:rsid w:val="00AE2186"/>
    <w:rsid w:val="00AE2EE3"/>
    <w:rsid w:val="00AE519F"/>
    <w:rsid w:val="00AE5B76"/>
    <w:rsid w:val="00AE5CB1"/>
    <w:rsid w:val="00AE6B29"/>
    <w:rsid w:val="00AE7109"/>
    <w:rsid w:val="00AE788C"/>
    <w:rsid w:val="00AE7F95"/>
    <w:rsid w:val="00AF1D9F"/>
    <w:rsid w:val="00AF2322"/>
    <w:rsid w:val="00AF25A3"/>
    <w:rsid w:val="00AF282E"/>
    <w:rsid w:val="00AF36FA"/>
    <w:rsid w:val="00AF64E7"/>
    <w:rsid w:val="00AF6627"/>
    <w:rsid w:val="00AF7D5B"/>
    <w:rsid w:val="00B01CEC"/>
    <w:rsid w:val="00B03BEC"/>
    <w:rsid w:val="00B05380"/>
    <w:rsid w:val="00B05962"/>
    <w:rsid w:val="00B0689F"/>
    <w:rsid w:val="00B11AE3"/>
    <w:rsid w:val="00B15449"/>
    <w:rsid w:val="00B15ABE"/>
    <w:rsid w:val="00B16C2F"/>
    <w:rsid w:val="00B25086"/>
    <w:rsid w:val="00B25626"/>
    <w:rsid w:val="00B26A85"/>
    <w:rsid w:val="00B26B64"/>
    <w:rsid w:val="00B26D4F"/>
    <w:rsid w:val="00B270AF"/>
    <w:rsid w:val="00B27303"/>
    <w:rsid w:val="00B275AB"/>
    <w:rsid w:val="00B3085C"/>
    <w:rsid w:val="00B317ED"/>
    <w:rsid w:val="00B31936"/>
    <w:rsid w:val="00B32DE0"/>
    <w:rsid w:val="00B33748"/>
    <w:rsid w:val="00B34D13"/>
    <w:rsid w:val="00B376D7"/>
    <w:rsid w:val="00B40510"/>
    <w:rsid w:val="00B415A3"/>
    <w:rsid w:val="00B41FB7"/>
    <w:rsid w:val="00B42647"/>
    <w:rsid w:val="00B459A5"/>
    <w:rsid w:val="00B47817"/>
    <w:rsid w:val="00B47FD1"/>
    <w:rsid w:val="00B50884"/>
    <w:rsid w:val="00B50EA4"/>
    <w:rsid w:val="00B5156E"/>
    <w:rsid w:val="00B516BB"/>
    <w:rsid w:val="00B527E9"/>
    <w:rsid w:val="00B54634"/>
    <w:rsid w:val="00B54C49"/>
    <w:rsid w:val="00B55881"/>
    <w:rsid w:val="00B56814"/>
    <w:rsid w:val="00B57508"/>
    <w:rsid w:val="00B57701"/>
    <w:rsid w:val="00B60432"/>
    <w:rsid w:val="00B60D12"/>
    <w:rsid w:val="00B621B5"/>
    <w:rsid w:val="00B63651"/>
    <w:rsid w:val="00B644F7"/>
    <w:rsid w:val="00B653A7"/>
    <w:rsid w:val="00B664ED"/>
    <w:rsid w:val="00B70DDE"/>
    <w:rsid w:val="00B7538C"/>
    <w:rsid w:val="00B75E17"/>
    <w:rsid w:val="00B778D5"/>
    <w:rsid w:val="00B77BD4"/>
    <w:rsid w:val="00B8032A"/>
    <w:rsid w:val="00B81C0D"/>
    <w:rsid w:val="00B84DB2"/>
    <w:rsid w:val="00B85ED8"/>
    <w:rsid w:val="00B86014"/>
    <w:rsid w:val="00B879D1"/>
    <w:rsid w:val="00B94EAA"/>
    <w:rsid w:val="00B977AF"/>
    <w:rsid w:val="00BA0229"/>
    <w:rsid w:val="00BA1078"/>
    <w:rsid w:val="00BA45C4"/>
    <w:rsid w:val="00BA5B99"/>
    <w:rsid w:val="00BA734B"/>
    <w:rsid w:val="00BB1664"/>
    <w:rsid w:val="00BB2996"/>
    <w:rsid w:val="00BB3329"/>
    <w:rsid w:val="00BB4B2F"/>
    <w:rsid w:val="00BB4F6E"/>
    <w:rsid w:val="00BB4FA4"/>
    <w:rsid w:val="00BB5017"/>
    <w:rsid w:val="00BB7175"/>
    <w:rsid w:val="00BB78FC"/>
    <w:rsid w:val="00BC347A"/>
    <w:rsid w:val="00BC3555"/>
    <w:rsid w:val="00BC3E9B"/>
    <w:rsid w:val="00BC5A7C"/>
    <w:rsid w:val="00BD1C90"/>
    <w:rsid w:val="00BD28EF"/>
    <w:rsid w:val="00BD574F"/>
    <w:rsid w:val="00BD6CB1"/>
    <w:rsid w:val="00BD742B"/>
    <w:rsid w:val="00BE0B1C"/>
    <w:rsid w:val="00BE1C22"/>
    <w:rsid w:val="00BE249E"/>
    <w:rsid w:val="00BE44BE"/>
    <w:rsid w:val="00BE7384"/>
    <w:rsid w:val="00BF1778"/>
    <w:rsid w:val="00BF429F"/>
    <w:rsid w:val="00BF550E"/>
    <w:rsid w:val="00C0007D"/>
    <w:rsid w:val="00C003D7"/>
    <w:rsid w:val="00C0266C"/>
    <w:rsid w:val="00C02771"/>
    <w:rsid w:val="00C040CC"/>
    <w:rsid w:val="00C04395"/>
    <w:rsid w:val="00C063B5"/>
    <w:rsid w:val="00C10DA7"/>
    <w:rsid w:val="00C12B51"/>
    <w:rsid w:val="00C139D3"/>
    <w:rsid w:val="00C1423F"/>
    <w:rsid w:val="00C1507E"/>
    <w:rsid w:val="00C15A9F"/>
    <w:rsid w:val="00C15ED4"/>
    <w:rsid w:val="00C17828"/>
    <w:rsid w:val="00C20D8F"/>
    <w:rsid w:val="00C24248"/>
    <w:rsid w:val="00C24650"/>
    <w:rsid w:val="00C24B66"/>
    <w:rsid w:val="00C25381"/>
    <w:rsid w:val="00C2541E"/>
    <w:rsid w:val="00C25465"/>
    <w:rsid w:val="00C2599C"/>
    <w:rsid w:val="00C260BF"/>
    <w:rsid w:val="00C26878"/>
    <w:rsid w:val="00C2688B"/>
    <w:rsid w:val="00C27829"/>
    <w:rsid w:val="00C324D4"/>
    <w:rsid w:val="00C33079"/>
    <w:rsid w:val="00C35932"/>
    <w:rsid w:val="00C359DA"/>
    <w:rsid w:val="00C4290D"/>
    <w:rsid w:val="00C42AD7"/>
    <w:rsid w:val="00C434BF"/>
    <w:rsid w:val="00C44164"/>
    <w:rsid w:val="00C443FF"/>
    <w:rsid w:val="00C44E5F"/>
    <w:rsid w:val="00C45552"/>
    <w:rsid w:val="00C45958"/>
    <w:rsid w:val="00C47B3F"/>
    <w:rsid w:val="00C50C96"/>
    <w:rsid w:val="00C55A12"/>
    <w:rsid w:val="00C569CE"/>
    <w:rsid w:val="00C56F50"/>
    <w:rsid w:val="00C601BA"/>
    <w:rsid w:val="00C61D06"/>
    <w:rsid w:val="00C62548"/>
    <w:rsid w:val="00C651BF"/>
    <w:rsid w:val="00C6553E"/>
    <w:rsid w:val="00C67CCD"/>
    <w:rsid w:val="00C70071"/>
    <w:rsid w:val="00C73372"/>
    <w:rsid w:val="00C7600A"/>
    <w:rsid w:val="00C77248"/>
    <w:rsid w:val="00C808F8"/>
    <w:rsid w:val="00C80F2E"/>
    <w:rsid w:val="00C83A13"/>
    <w:rsid w:val="00C84AA2"/>
    <w:rsid w:val="00C8595E"/>
    <w:rsid w:val="00C86757"/>
    <w:rsid w:val="00C8689A"/>
    <w:rsid w:val="00C86F10"/>
    <w:rsid w:val="00C904C1"/>
    <w:rsid w:val="00C9068C"/>
    <w:rsid w:val="00C92967"/>
    <w:rsid w:val="00CA2A38"/>
    <w:rsid w:val="00CA2DA8"/>
    <w:rsid w:val="00CA3D0C"/>
    <w:rsid w:val="00CA561E"/>
    <w:rsid w:val="00CA654B"/>
    <w:rsid w:val="00CA6BA0"/>
    <w:rsid w:val="00CB12E0"/>
    <w:rsid w:val="00CB2657"/>
    <w:rsid w:val="00CB470D"/>
    <w:rsid w:val="00CB5268"/>
    <w:rsid w:val="00CB5591"/>
    <w:rsid w:val="00CB6F0F"/>
    <w:rsid w:val="00CB72B8"/>
    <w:rsid w:val="00CC1BF2"/>
    <w:rsid w:val="00CC2F4B"/>
    <w:rsid w:val="00CC7707"/>
    <w:rsid w:val="00CC7C44"/>
    <w:rsid w:val="00CD0BA8"/>
    <w:rsid w:val="00CD1082"/>
    <w:rsid w:val="00CD4C7B"/>
    <w:rsid w:val="00CD58FE"/>
    <w:rsid w:val="00CD7B7D"/>
    <w:rsid w:val="00CE2721"/>
    <w:rsid w:val="00CE4942"/>
    <w:rsid w:val="00CE5767"/>
    <w:rsid w:val="00CF0B9E"/>
    <w:rsid w:val="00CF2A54"/>
    <w:rsid w:val="00CF2C01"/>
    <w:rsid w:val="00CF375B"/>
    <w:rsid w:val="00CF3BDA"/>
    <w:rsid w:val="00CF4392"/>
    <w:rsid w:val="00CF61C8"/>
    <w:rsid w:val="00CF6251"/>
    <w:rsid w:val="00CF7CE1"/>
    <w:rsid w:val="00D003DF"/>
    <w:rsid w:val="00D07151"/>
    <w:rsid w:val="00D075FA"/>
    <w:rsid w:val="00D10388"/>
    <w:rsid w:val="00D10FF0"/>
    <w:rsid w:val="00D11755"/>
    <w:rsid w:val="00D11DC1"/>
    <w:rsid w:val="00D12D56"/>
    <w:rsid w:val="00D16127"/>
    <w:rsid w:val="00D166E7"/>
    <w:rsid w:val="00D20455"/>
    <w:rsid w:val="00D20C60"/>
    <w:rsid w:val="00D22FA6"/>
    <w:rsid w:val="00D2404F"/>
    <w:rsid w:val="00D241CC"/>
    <w:rsid w:val="00D261DA"/>
    <w:rsid w:val="00D26B10"/>
    <w:rsid w:val="00D30E6D"/>
    <w:rsid w:val="00D31EB9"/>
    <w:rsid w:val="00D32142"/>
    <w:rsid w:val="00D32597"/>
    <w:rsid w:val="00D329FC"/>
    <w:rsid w:val="00D33BE3"/>
    <w:rsid w:val="00D340A8"/>
    <w:rsid w:val="00D35869"/>
    <w:rsid w:val="00D3792D"/>
    <w:rsid w:val="00D42C76"/>
    <w:rsid w:val="00D43584"/>
    <w:rsid w:val="00D44F11"/>
    <w:rsid w:val="00D45345"/>
    <w:rsid w:val="00D50E60"/>
    <w:rsid w:val="00D50ECB"/>
    <w:rsid w:val="00D52E34"/>
    <w:rsid w:val="00D53D3A"/>
    <w:rsid w:val="00D54BFA"/>
    <w:rsid w:val="00D55309"/>
    <w:rsid w:val="00D55E47"/>
    <w:rsid w:val="00D624D8"/>
    <w:rsid w:val="00D62E19"/>
    <w:rsid w:val="00D6569E"/>
    <w:rsid w:val="00D66816"/>
    <w:rsid w:val="00D6780A"/>
    <w:rsid w:val="00D67CD1"/>
    <w:rsid w:val="00D7069B"/>
    <w:rsid w:val="00D7151D"/>
    <w:rsid w:val="00D717D4"/>
    <w:rsid w:val="00D738D6"/>
    <w:rsid w:val="00D76979"/>
    <w:rsid w:val="00D771AB"/>
    <w:rsid w:val="00D80795"/>
    <w:rsid w:val="00D8181F"/>
    <w:rsid w:val="00D81F66"/>
    <w:rsid w:val="00D82632"/>
    <w:rsid w:val="00D82996"/>
    <w:rsid w:val="00D838F5"/>
    <w:rsid w:val="00D84A0D"/>
    <w:rsid w:val="00D854BE"/>
    <w:rsid w:val="00D869DC"/>
    <w:rsid w:val="00D86CF6"/>
    <w:rsid w:val="00D86D10"/>
    <w:rsid w:val="00D8728A"/>
    <w:rsid w:val="00D87E00"/>
    <w:rsid w:val="00D907AA"/>
    <w:rsid w:val="00D9134D"/>
    <w:rsid w:val="00D91DB7"/>
    <w:rsid w:val="00D924A5"/>
    <w:rsid w:val="00D92A1B"/>
    <w:rsid w:val="00D9477D"/>
    <w:rsid w:val="00D95379"/>
    <w:rsid w:val="00D95F88"/>
    <w:rsid w:val="00D969F8"/>
    <w:rsid w:val="00D96D11"/>
    <w:rsid w:val="00D97060"/>
    <w:rsid w:val="00DA2ABB"/>
    <w:rsid w:val="00DA3289"/>
    <w:rsid w:val="00DA4BB5"/>
    <w:rsid w:val="00DA7A03"/>
    <w:rsid w:val="00DB0DB8"/>
    <w:rsid w:val="00DB0F13"/>
    <w:rsid w:val="00DB1818"/>
    <w:rsid w:val="00DB592B"/>
    <w:rsid w:val="00DC00C5"/>
    <w:rsid w:val="00DC02F2"/>
    <w:rsid w:val="00DC309B"/>
    <w:rsid w:val="00DC4090"/>
    <w:rsid w:val="00DC4DA2"/>
    <w:rsid w:val="00DC5261"/>
    <w:rsid w:val="00DC5848"/>
    <w:rsid w:val="00DC71A0"/>
    <w:rsid w:val="00DC7B3D"/>
    <w:rsid w:val="00DD0E02"/>
    <w:rsid w:val="00DD1034"/>
    <w:rsid w:val="00DD130D"/>
    <w:rsid w:val="00DD1496"/>
    <w:rsid w:val="00DD4298"/>
    <w:rsid w:val="00DD469E"/>
    <w:rsid w:val="00DD5977"/>
    <w:rsid w:val="00DD5F82"/>
    <w:rsid w:val="00DD6FE8"/>
    <w:rsid w:val="00DD7507"/>
    <w:rsid w:val="00DD7F95"/>
    <w:rsid w:val="00DE1768"/>
    <w:rsid w:val="00DE1FED"/>
    <w:rsid w:val="00DE204D"/>
    <w:rsid w:val="00DE25D2"/>
    <w:rsid w:val="00DE2728"/>
    <w:rsid w:val="00DE5377"/>
    <w:rsid w:val="00DE77D1"/>
    <w:rsid w:val="00DF074F"/>
    <w:rsid w:val="00DF1DF5"/>
    <w:rsid w:val="00DF21E8"/>
    <w:rsid w:val="00DF3B9C"/>
    <w:rsid w:val="00DF555D"/>
    <w:rsid w:val="00DF7C20"/>
    <w:rsid w:val="00E0004F"/>
    <w:rsid w:val="00E00B56"/>
    <w:rsid w:val="00E02364"/>
    <w:rsid w:val="00E04E6C"/>
    <w:rsid w:val="00E05099"/>
    <w:rsid w:val="00E060B1"/>
    <w:rsid w:val="00E06D25"/>
    <w:rsid w:val="00E11B84"/>
    <w:rsid w:val="00E11DC6"/>
    <w:rsid w:val="00E16EFF"/>
    <w:rsid w:val="00E206C7"/>
    <w:rsid w:val="00E223A6"/>
    <w:rsid w:val="00E260C3"/>
    <w:rsid w:val="00E3072B"/>
    <w:rsid w:val="00E312EE"/>
    <w:rsid w:val="00E313A9"/>
    <w:rsid w:val="00E3245F"/>
    <w:rsid w:val="00E338B3"/>
    <w:rsid w:val="00E364B1"/>
    <w:rsid w:val="00E40B51"/>
    <w:rsid w:val="00E40DBB"/>
    <w:rsid w:val="00E42FEA"/>
    <w:rsid w:val="00E46A83"/>
    <w:rsid w:val="00E46C08"/>
    <w:rsid w:val="00E46C39"/>
    <w:rsid w:val="00E471CF"/>
    <w:rsid w:val="00E52134"/>
    <w:rsid w:val="00E523BC"/>
    <w:rsid w:val="00E5335D"/>
    <w:rsid w:val="00E54E5D"/>
    <w:rsid w:val="00E55192"/>
    <w:rsid w:val="00E554BB"/>
    <w:rsid w:val="00E5732D"/>
    <w:rsid w:val="00E604D1"/>
    <w:rsid w:val="00E62835"/>
    <w:rsid w:val="00E62E51"/>
    <w:rsid w:val="00E642AF"/>
    <w:rsid w:val="00E64C31"/>
    <w:rsid w:val="00E65D0B"/>
    <w:rsid w:val="00E6688F"/>
    <w:rsid w:val="00E70E41"/>
    <w:rsid w:val="00E73ABF"/>
    <w:rsid w:val="00E74531"/>
    <w:rsid w:val="00E77645"/>
    <w:rsid w:val="00E80D2A"/>
    <w:rsid w:val="00E82854"/>
    <w:rsid w:val="00E82CD8"/>
    <w:rsid w:val="00E83697"/>
    <w:rsid w:val="00E842EC"/>
    <w:rsid w:val="00E84376"/>
    <w:rsid w:val="00E859B6"/>
    <w:rsid w:val="00E9238F"/>
    <w:rsid w:val="00E94E2F"/>
    <w:rsid w:val="00E96EE3"/>
    <w:rsid w:val="00E97790"/>
    <w:rsid w:val="00E97AA0"/>
    <w:rsid w:val="00EA25B1"/>
    <w:rsid w:val="00EA31C1"/>
    <w:rsid w:val="00EA3A06"/>
    <w:rsid w:val="00EA5CAE"/>
    <w:rsid w:val="00EA66C9"/>
    <w:rsid w:val="00EB0AE7"/>
    <w:rsid w:val="00EB10A2"/>
    <w:rsid w:val="00EB1267"/>
    <w:rsid w:val="00EB12B3"/>
    <w:rsid w:val="00EB2AEE"/>
    <w:rsid w:val="00EB4811"/>
    <w:rsid w:val="00EB5D32"/>
    <w:rsid w:val="00EB6FBD"/>
    <w:rsid w:val="00EB759C"/>
    <w:rsid w:val="00EC0EB3"/>
    <w:rsid w:val="00EC2061"/>
    <w:rsid w:val="00EC2B78"/>
    <w:rsid w:val="00EC387A"/>
    <w:rsid w:val="00EC49EA"/>
    <w:rsid w:val="00EC4A25"/>
    <w:rsid w:val="00EC6EEA"/>
    <w:rsid w:val="00ED06C1"/>
    <w:rsid w:val="00ED30DA"/>
    <w:rsid w:val="00ED5A63"/>
    <w:rsid w:val="00ED692E"/>
    <w:rsid w:val="00ED6AEF"/>
    <w:rsid w:val="00ED6DA2"/>
    <w:rsid w:val="00EE060E"/>
    <w:rsid w:val="00EE1095"/>
    <w:rsid w:val="00EE14C9"/>
    <w:rsid w:val="00EE31CA"/>
    <w:rsid w:val="00EE38CB"/>
    <w:rsid w:val="00EE5AAD"/>
    <w:rsid w:val="00EE5C13"/>
    <w:rsid w:val="00EF1562"/>
    <w:rsid w:val="00EF1D83"/>
    <w:rsid w:val="00EF2AE9"/>
    <w:rsid w:val="00EF33B6"/>
    <w:rsid w:val="00EF4451"/>
    <w:rsid w:val="00EF5BE9"/>
    <w:rsid w:val="00EF5D81"/>
    <w:rsid w:val="00EF612C"/>
    <w:rsid w:val="00EF69C4"/>
    <w:rsid w:val="00F018F7"/>
    <w:rsid w:val="00F01C13"/>
    <w:rsid w:val="00F025A2"/>
    <w:rsid w:val="00F036E9"/>
    <w:rsid w:val="00F050A5"/>
    <w:rsid w:val="00F06B33"/>
    <w:rsid w:val="00F07388"/>
    <w:rsid w:val="00F07490"/>
    <w:rsid w:val="00F07A51"/>
    <w:rsid w:val="00F115BE"/>
    <w:rsid w:val="00F127EB"/>
    <w:rsid w:val="00F136F3"/>
    <w:rsid w:val="00F2026E"/>
    <w:rsid w:val="00F204EC"/>
    <w:rsid w:val="00F2210A"/>
    <w:rsid w:val="00F23F1D"/>
    <w:rsid w:val="00F27273"/>
    <w:rsid w:val="00F30FDF"/>
    <w:rsid w:val="00F31372"/>
    <w:rsid w:val="00F35F3D"/>
    <w:rsid w:val="00F37743"/>
    <w:rsid w:val="00F40396"/>
    <w:rsid w:val="00F42A89"/>
    <w:rsid w:val="00F43EAD"/>
    <w:rsid w:val="00F45A8C"/>
    <w:rsid w:val="00F46038"/>
    <w:rsid w:val="00F50959"/>
    <w:rsid w:val="00F509B0"/>
    <w:rsid w:val="00F53B7E"/>
    <w:rsid w:val="00F54A3D"/>
    <w:rsid w:val="00F54CB0"/>
    <w:rsid w:val="00F56DE3"/>
    <w:rsid w:val="00F579CD"/>
    <w:rsid w:val="00F57A6E"/>
    <w:rsid w:val="00F57FCF"/>
    <w:rsid w:val="00F6003E"/>
    <w:rsid w:val="00F6120D"/>
    <w:rsid w:val="00F653B8"/>
    <w:rsid w:val="00F65A69"/>
    <w:rsid w:val="00F6779E"/>
    <w:rsid w:val="00F70AED"/>
    <w:rsid w:val="00F71B89"/>
    <w:rsid w:val="00F7271B"/>
    <w:rsid w:val="00F7353C"/>
    <w:rsid w:val="00F76222"/>
    <w:rsid w:val="00F76F8F"/>
    <w:rsid w:val="00F77E30"/>
    <w:rsid w:val="00F80676"/>
    <w:rsid w:val="00F81A5E"/>
    <w:rsid w:val="00F84A19"/>
    <w:rsid w:val="00F853A8"/>
    <w:rsid w:val="00F85F0A"/>
    <w:rsid w:val="00F87257"/>
    <w:rsid w:val="00F90AED"/>
    <w:rsid w:val="00F90F7C"/>
    <w:rsid w:val="00F90FF2"/>
    <w:rsid w:val="00F91FB9"/>
    <w:rsid w:val="00F9292A"/>
    <w:rsid w:val="00F934FC"/>
    <w:rsid w:val="00F93A15"/>
    <w:rsid w:val="00F93F51"/>
    <w:rsid w:val="00F941DF"/>
    <w:rsid w:val="00F94303"/>
    <w:rsid w:val="00F9471D"/>
    <w:rsid w:val="00F95237"/>
    <w:rsid w:val="00F979A2"/>
    <w:rsid w:val="00F979D9"/>
    <w:rsid w:val="00FA00FC"/>
    <w:rsid w:val="00FA0401"/>
    <w:rsid w:val="00FA08F5"/>
    <w:rsid w:val="00FA1266"/>
    <w:rsid w:val="00FA2798"/>
    <w:rsid w:val="00FA2CBD"/>
    <w:rsid w:val="00FA35E5"/>
    <w:rsid w:val="00FA53A5"/>
    <w:rsid w:val="00FA5A9E"/>
    <w:rsid w:val="00FA79DB"/>
    <w:rsid w:val="00FB07A7"/>
    <w:rsid w:val="00FB11AF"/>
    <w:rsid w:val="00FB2235"/>
    <w:rsid w:val="00FB254D"/>
    <w:rsid w:val="00FB2616"/>
    <w:rsid w:val="00FB36FA"/>
    <w:rsid w:val="00FB4E0F"/>
    <w:rsid w:val="00FB5301"/>
    <w:rsid w:val="00FB583B"/>
    <w:rsid w:val="00FB6BF7"/>
    <w:rsid w:val="00FB7349"/>
    <w:rsid w:val="00FB7BA6"/>
    <w:rsid w:val="00FC0B93"/>
    <w:rsid w:val="00FC1192"/>
    <w:rsid w:val="00FC300D"/>
    <w:rsid w:val="00FC40A9"/>
    <w:rsid w:val="00FC4508"/>
    <w:rsid w:val="00FC46AD"/>
    <w:rsid w:val="00FC4F9A"/>
    <w:rsid w:val="00FC561A"/>
    <w:rsid w:val="00FC6BD8"/>
    <w:rsid w:val="00FD33C1"/>
    <w:rsid w:val="00FD3DA9"/>
    <w:rsid w:val="00FD492C"/>
    <w:rsid w:val="00FD5846"/>
    <w:rsid w:val="00FD7075"/>
    <w:rsid w:val="00FE0426"/>
    <w:rsid w:val="00FE08E9"/>
    <w:rsid w:val="00FE106D"/>
    <w:rsid w:val="00FE251B"/>
    <w:rsid w:val="00FE2F50"/>
    <w:rsid w:val="00FE3185"/>
    <w:rsid w:val="00FE410B"/>
    <w:rsid w:val="00FE53DD"/>
    <w:rsid w:val="00FE72EA"/>
    <w:rsid w:val="00FF0F20"/>
    <w:rsid w:val="00FF3022"/>
    <w:rsid w:val="00FF562D"/>
    <w:rsid w:val="00FF5C88"/>
    <w:rsid w:val="00FF6A9E"/>
    <w:rsid w:val="00FF797E"/>
    <w:rsid w:val="16B9845D"/>
    <w:rsid w:val="23441B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E3AB5EF-2DC0-4DCB-A820-2C126C0A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57A6E"/>
    <w:pPr>
      <w:spacing w:after="180"/>
      <w:jc w:val="both"/>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91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91DB7"/>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4B4D5A"/>
    <w:rPr>
      <w:sz w:val="16"/>
      <w:szCs w:val="16"/>
    </w:rPr>
  </w:style>
  <w:style w:type="paragraph" w:styleId="CommentText">
    <w:name w:val="annotation text"/>
    <w:basedOn w:val="Normal"/>
    <w:link w:val="CommentTextChar"/>
    <w:rsid w:val="004B4D5A"/>
  </w:style>
  <w:style w:type="character" w:customStyle="1" w:styleId="CommentTextChar">
    <w:name w:val="Comment Text Char"/>
    <w:basedOn w:val="DefaultParagraphFont"/>
    <w:link w:val="CommentText"/>
    <w:rsid w:val="004B4D5A"/>
    <w:rPr>
      <w:lang w:eastAsia="en-US"/>
    </w:rPr>
  </w:style>
  <w:style w:type="paragraph" w:styleId="CommentSubject">
    <w:name w:val="annotation subject"/>
    <w:basedOn w:val="CommentText"/>
    <w:next w:val="CommentText"/>
    <w:link w:val="CommentSubjectChar"/>
    <w:rsid w:val="004B4D5A"/>
    <w:rPr>
      <w:b/>
      <w:bCs/>
    </w:rPr>
  </w:style>
  <w:style w:type="character" w:customStyle="1" w:styleId="CommentSubjectChar">
    <w:name w:val="Comment Subject Char"/>
    <w:basedOn w:val="CommentTextChar"/>
    <w:link w:val="CommentSubject"/>
    <w:rsid w:val="004B4D5A"/>
    <w:rPr>
      <w:b/>
      <w:bCs/>
      <w:lang w:eastAsia="en-US"/>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963008"/>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99"/>
    <w:rsid w:val="00CF2C01"/>
    <w:rPr>
      <w:b/>
      <w:lang w:eastAsia="en-US"/>
    </w:rPr>
  </w:style>
  <w:style w:type="character" w:styleId="Mention">
    <w:name w:val="Mention"/>
    <w:basedOn w:val="DefaultParagraphFont"/>
    <w:uiPriority w:val="99"/>
    <w:unhideWhenUsed/>
    <w:rsid w:val="000C1F53"/>
    <w:rPr>
      <w:color w:val="2B579A"/>
      <w:shd w:val="clear" w:color="auto" w:fill="E1DFDD"/>
    </w:rPr>
  </w:style>
  <w:style w:type="paragraph" w:customStyle="1" w:styleId="paragraph">
    <w:name w:val="paragraph"/>
    <w:basedOn w:val="Normal"/>
    <w:rsid w:val="009573CD"/>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9573CD"/>
  </w:style>
  <w:style w:type="character" w:customStyle="1" w:styleId="eop">
    <w:name w:val="eop"/>
    <w:basedOn w:val="DefaultParagraphFont"/>
    <w:rsid w:val="009573CD"/>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927C80"/>
    <w:pPr>
      <w:spacing w:after="0"/>
      <w:ind w:left="720"/>
      <w:contextualSpacing/>
      <w:jc w:val="left"/>
    </w:pPr>
    <w:rPr>
      <w:rFonts w:eastAsia="Times New Roman"/>
      <w:lang w:val="en-US"/>
    </w:rPr>
  </w:style>
  <w:style w:type="character" w:styleId="PlaceholderText">
    <w:name w:val="Placeholder Text"/>
    <w:basedOn w:val="DefaultParagraphFont"/>
    <w:uiPriority w:val="99"/>
    <w:semiHidden/>
    <w:rsid w:val="005319CC"/>
    <w:rPr>
      <w:color w:val="808080"/>
    </w:rPr>
  </w:style>
  <w:style w:type="character" w:customStyle="1" w:styleId="THChar">
    <w:name w:val="TH Char"/>
    <w:link w:val="TH"/>
    <w:qFormat/>
    <w:locked/>
    <w:rsid w:val="005319CC"/>
    <w:rPr>
      <w:rFonts w:ascii="Arial" w:hAnsi="Arial"/>
      <w:b/>
      <w:lang w:eastAsia="en-US"/>
    </w:rPr>
  </w:style>
  <w:style w:type="character" w:customStyle="1" w:styleId="B1Char">
    <w:name w:val="B1 Char"/>
    <w:link w:val="B1"/>
    <w:qFormat/>
    <w:locked/>
    <w:rsid w:val="005319CC"/>
    <w:rPr>
      <w:lang w:eastAsia="en-US"/>
    </w:rPr>
  </w:style>
  <w:style w:type="character" w:customStyle="1" w:styleId="B2Char">
    <w:name w:val="B2 Char"/>
    <w:link w:val="B2"/>
    <w:qFormat/>
    <w:locked/>
    <w:rsid w:val="005319CC"/>
    <w:rPr>
      <w:lang w:eastAsia="en-US"/>
    </w:rPr>
  </w:style>
  <w:style w:type="character" w:customStyle="1" w:styleId="PLChar">
    <w:name w:val="PL Char"/>
    <w:link w:val="PL"/>
    <w:qFormat/>
    <w:locked/>
    <w:rsid w:val="005319CC"/>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2F00AF"/>
    <w:rPr>
      <w:rFonts w:eastAsia="Times New Roman"/>
      <w:lang w:val="en-US" w:eastAsia="en-US"/>
    </w:rPr>
  </w:style>
  <w:style w:type="character" w:customStyle="1" w:styleId="TACChar">
    <w:name w:val="TAC Char"/>
    <w:link w:val="TAC"/>
    <w:locked/>
    <w:rsid w:val="006F634A"/>
    <w:rPr>
      <w:rFonts w:ascii="Arial" w:hAnsi="Arial"/>
      <w:sz w:val="18"/>
      <w:lang w:eastAsia="en-US"/>
    </w:rPr>
  </w:style>
  <w:style w:type="character" w:styleId="FollowedHyperlink">
    <w:name w:val="FollowedHyperlink"/>
    <w:basedOn w:val="DefaultParagraphFont"/>
    <w:rsid w:val="00DC58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536212">
      <w:bodyDiv w:val="1"/>
      <w:marLeft w:val="0"/>
      <w:marRight w:val="0"/>
      <w:marTop w:val="0"/>
      <w:marBottom w:val="0"/>
      <w:divBdr>
        <w:top w:val="none" w:sz="0" w:space="0" w:color="auto"/>
        <w:left w:val="none" w:sz="0" w:space="0" w:color="auto"/>
        <w:bottom w:val="none" w:sz="0" w:space="0" w:color="auto"/>
        <w:right w:val="none" w:sz="0" w:space="0" w:color="auto"/>
      </w:divBdr>
      <w:divsChild>
        <w:div w:id="80101190">
          <w:marLeft w:val="0"/>
          <w:marRight w:val="0"/>
          <w:marTop w:val="0"/>
          <w:marBottom w:val="0"/>
          <w:divBdr>
            <w:top w:val="none" w:sz="0" w:space="0" w:color="auto"/>
            <w:left w:val="none" w:sz="0" w:space="0" w:color="auto"/>
            <w:bottom w:val="none" w:sz="0" w:space="0" w:color="auto"/>
            <w:right w:val="none" w:sz="0" w:space="0" w:color="auto"/>
          </w:divBdr>
        </w:div>
        <w:div w:id="301233589">
          <w:marLeft w:val="0"/>
          <w:marRight w:val="0"/>
          <w:marTop w:val="0"/>
          <w:marBottom w:val="0"/>
          <w:divBdr>
            <w:top w:val="none" w:sz="0" w:space="0" w:color="auto"/>
            <w:left w:val="none" w:sz="0" w:space="0" w:color="auto"/>
            <w:bottom w:val="none" w:sz="0" w:space="0" w:color="auto"/>
            <w:right w:val="none" w:sz="0" w:space="0" w:color="auto"/>
          </w:divBdr>
        </w:div>
        <w:div w:id="306322998">
          <w:marLeft w:val="0"/>
          <w:marRight w:val="0"/>
          <w:marTop w:val="0"/>
          <w:marBottom w:val="0"/>
          <w:divBdr>
            <w:top w:val="none" w:sz="0" w:space="0" w:color="auto"/>
            <w:left w:val="none" w:sz="0" w:space="0" w:color="auto"/>
            <w:bottom w:val="none" w:sz="0" w:space="0" w:color="auto"/>
            <w:right w:val="none" w:sz="0" w:space="0" w:color="auto"/>
          </w:divBdr>
        </w:div>
        <w:div w:id="701832085">
          <w:marLeft w:val="0"/>
          <w:marRight w:val="0"/>
          <w:marTop w:val="0"/>
          <w:marBottom w:val="0"/>
          <w:divBdr>
            <w:top w:val="none" w:sz="0" w:space="0" w:color="auto"/>
            <w:left w:val="none" w:sz="0" w:space="0" w:color="auto"/>
            <w:bottom w:val="none" w:sz="0" w:space="0" w:color="auto"/>
            <w:right w:val="none" w:sz="0" w:space="0" w:color="auto"/>
          </w:divBdr>
        </w:div>
        <w:div w:id="876046105">
          <w:marLeft w:val="0"/>
          <w:marRight w:val="0"/>
          <w:marTop w:val="0"/>
          <w:marBottom w:val="0"/>
          <w:divBdr>
            <w:top w:val="none" w:sz="0" w:space="0" w:color="auto"/>
            <w:left w:val="none" w:sz="0" w:space="0" w:color="auto"/>
            <w:bottom w:val="none" w:sz="0" w:space="0" w:color="auto"/>
            <w:right w:val="none" w:sz="0" w:space="0" w:color="auto"/>
          </w:divBdr>
        </w:div>
        <w:div w:id="935284020">
          <w:marLeft w:val="0"/>
          <w:marRight w:val="0"/>
          <w:marTop w:val="0"/>
          <w:marBottom w:val="0"/>
          <w:divBdr>
            <w:top w:val="none" w:sz="0" w:space="0" w:color="auto"/>
            <w:left w:val="none" w:sz="0" w:space="0" w:color="auto"/>
            <w:bottom w:val="none" w:sz="0" w:space="0" w:color="auto"/>
            <w:right w:val="none" w:sz="0" w:space="0" w:color="auto"/>
          </w:divBdr>
        </w:div>
        <w:div w:id="995181620">
          <w:marLeft w:val="0"/>
          <w:marRight w:val="0"/>
          <w:marTop w:val="0"/>
          <w:marBottom w:val="0"/>
          <w:divBdr>
            <w:top w:val="none" w:sz="0" w:space="0" w:color="auto"/>
            <w:left w:val="none" w:sz="0" w:space="0" w:color="auto"/>
            <w:bottom w:val="none" w:sz="0" w:space="0" w:color="auto"/>
            <w:right w:val="none" w:sz="0" w:space="0" w:color="auto"/>
          </w:divBdr>
        </w:div>
        <w:div w:id="1091702311">
          <w:marLeft w:val="0"/>
          <w:marRight w:val="0"/>
          <w:marTop w:val="0"/>
          <w:marBottom w:val="0"/>
          <w:divBdr>
            <w:top w:val="none" w:sz="0" w:space="0" w:color="auto"/>
            <w:left w:val="none" w:sz="0" w:space="0" w:color="auto"/>
            <w:bottom w:val="none" w:sz="0" w:space="0" w:color="auto"/>
            <w:right w:val="none" w:sz="0" w:space="0" w:color="auto"/>
          </w:divBdr>
        </w:div>
        <w:div w:id="1173565438">
          <w:marLeft w:val="0"/>
          <w:marRight w:val="0"/>
          <w:marTop w:val="0"/>
          <w:marBottom w:val="0"/>
          <w:divBdr>
            <w:top w:val="none" w:sz="0" w:space="0" w:color="auto"/>
            <w:left w:val="none" w:sz="0" w:space="0" w:color="auto"/>
            <w:bottom w:val="none" w:sz="0" w:space="0" w:color="auto"/>
            <w:right w:val="none" w:sz="0" w:space="0" w:color="auto"/>
          </w:divBdr>
        </w:div>
        <w:div w:id="1465270732">
          <w:marLeft w:val="0"/>
          <w:marRight w:val="0"/>
          <w:marTop w:val="0"/>
          <w:marBottom w:val="0"/>
          <w:divBdr>
            <w:top w:val="none" w:sz="0" w:space="0" w:color="auto"/>
            <w:left w:val="none" w:sz="0" w:space="0" w:color="auto"/>
            <w:bottom w:val="none" w:sz="0" w:space="0" w:color="auto"/>
            <w:right w:val="none" w:sz="0" w:space="0" w:color="auto"/>
          </w:divBdr>
        </w:div>
        <w:div w:id="1550411646">
          <w:marLeft w:val="0"/>
          <w:marRight w:val="0"/>
          <w:marTop w:val="0"/>
          <w:marBottom w:val="0"/>
          <w:divBdr>
            <w:top w:val="none" w:sz="0" w:space="0" w:color="auto"/>
            <w:left w:val="none" w:sz="0" w:space="0" w:color="auto"/>
            <w:bottom w:val="none" w:sz="0" w:space="0" w:color="auto"/>
            <w:right w:val="none" w:sz="0" w:space="0" w:color="auto"/>
          </w:divBdr>
        </w:div>
        <w:div w:id="1750273068">
          <w:marLeft w:val="0"/>
          <w:marRight w:val="0"/>
          <w:marTop w:val="0"/>
          <w:marBottom w:val="0"/>
          <w:divBdr>
            <w:top w:val="none" w:sz="0" w:space="0" w:color="auto"/>
            <w:left w:val="none" w:sz="0" w:space="0" w:color="auto"/>
            <w:bottom w:val="none" w:sz="0" w:space="0" w:color="auto"/>
            <w:right w:val="none" w:sz="0" w:space="0" w:color="auto"/>
          </w:divBdr>
        </w:div>
        <w:div w:id="1790275803">
          <w:marLeft w:val="0"/>
          <w:marRight w:val="0"/>
          <w:marTop w:val="0"/>
          <w:marBottom w:val="0"/>
          <w:divBdr>
            <w:top w:val="none" w:sz="0" w:space="0" w:color="auto"/>
            <w:left w:val="none" w:sz="0" w:space="0" w:color="auto"/>
            <w:bottom w:val="none" w:sz="0" w:space="0" w:color="auto"/>
            <w:right w:val="none" w:sz="0" w:space="0" w:color="auto"/>
          </w:divBdr>
        </w:div>
        <w:div w:id="2011248210">
          <w:marLeft w:val="0"/>
          <w:marRight w:val="0"/>
          <w:marTop w:val="0"/>
          <w:marBottom w:val="0"/>
          <w:divBdr>
            <w:top w:val="none" w:sz="0" w:space="0" w:color="auto"/>
            <w:left w:val="none" w:sz="0" w:space="0" w:color="auto"/>
            <w:bottom w:val="none" w:sz="0" w:space="0" w:color="auto"/>
            <w:right w:val="none" w:sz="0" w:space="0" w:color="auto"/>
          </w:divBdr>
        </w:div>
        <w:div w:id="2022967302">
          <w:marLeft w:val="0"/>
          <w:marRight w:val="0"/>
          <w:marTop w:val="0"/>
          <w:marBottom w:val="0"/>
          <w:divBdr>
            <w:top w:val="none" w:sz="0" w:space="0" w:color="auto"/>
            <w:left w:val="none" w:sz="0" w:space="0" w:color="auto"/>
            <w:bottom w:val="none" w:sz="0" w:space="0" w:color="auto"/>
            <w:right w:val="none" w:sz="0" w:space="0" w:color="auto"/>
          </w:divBdr>
        </w:div>
        <w:div w:id="2135709844">
          <w:marLeft w:val="0"/>
          <w:marRight w:val="0"/>
          <w:marTop w:val="0"/>
          <w:marBottom w:val="0"/>
          <w:divBdr>
            <w:top w:val="none" w:sz="0" w:space="0" w:color="auto"/>
            <w:left w:val="none" w:sz="0" w:space="0" w:color="auto"/>
            <w:bottom w:val="none" w:sz="0" w:space="0" w:color="auto"/>
            <w:right w:val="none" w:sz="0" w:space="0" w:color="auto"/>
          </w:divBdr>
        </w:div>
      </w:divsChild>
    </w:div>
    <w:div w:id="398945334">
      <w:bodyDiv w:val="1"/>
      <w:marLeft w:val="0"/>
      <w:marRight w:val="0"/>
      <w:marTop w:val="0"/>
      <w:marBottom w:val="0"/>
      <w:divBdr>
        <w:top w:val="none" w:sz="0" w:space="0" w:color="auto"/>
        <w:left w:val="none" w:sz="0" w:space="0" w:color="auto"/>
        <w:bottom w:val="none" w:sz="0" w:space="0" w:color="auto"/>
        <w:right w:val="none" w:sz="0" w:space="0" w:color="auto"/>
      </w:divBdr>
    </w:div>
    <w:div w:id="525141042">
      <w:bodyDiv w:val="1"/>
      <w:marLeft w:val="0"/>
      <w:marRight w:val="0"/>
      <w:marTop w:val="0"/>
      <w:marBottom w:val="0"/>
      <w:divBdr>
        <w:top w:val="none" w:sz="0" w:space="0" w:color="auto"/>
        <w:left w:val="none" w:sz="0" w:space="0" w:color="auto"/>
        <w:bottom w:val="none" w:sz="0" w:space="0" w:color="auto"/>
        <w:right w:val="none" w:sz="0" w:space="0" w:color="auto"/>
      </w:divBdr>
      <w:divsChild>
        <w:div w:id="818039110">
          <w:marLeft w:val="0"/>
          <w:marRight w:val="0"/>
          <w:marTop w:val="0"/>
          <w:marBottom w:val="0"/>
          <w:divBdr>
            <w:top w:val="none" w:sz="0" w:space="0" w:color="auto"/>
            <w:left w:val="none" w:sz="0" w:space="0" w:color="auto"/>
            <w:bottom w:val="none" w:sz="0" w:space="0" w:color="auto"/>
            <w:right w:val="none" w:sz="0" w:space="0" w:color="auto"/>
          </w:divBdr>
        </w:div>
        <w:div w:id="1115514312">
          <w:marLeft w:val="0"/>
          <w:marRight w:val="0"/>
          <w:marTop w:val="0"/>
          <w:marBottom w:val="0"/>
          <w:divBdr>
            <w:top w:val="none" w:sz="0" w:space="0" w:color="auto"/>
            <w:left w:val="none" w:sz="0" w:space="0" w:color="auto"/>
            <w:bottom w:val="none" w:sz="0" w:space="0" w:color="auto"/>
            <w:right w:val="none" w:sz="0" w:space="0" w:color="auto"/>
          </w:divBdr>
        </w:div>
        <w:div w:id="1115557385">
          <w:marLeft w:val="0"/>
          <w:marRight w:val="0"/>
          <w:marTop w:val="0"/>
          <w:marBottom w:val="0"/>
          <w:divBdr>
            <w:top w:val="none" w:sz="0" w:space="0" w:color="auto"/>
            <w:left w:val="none" w:sz="0" w:space="0" w:color="auto"/>
            <w:bottom w:val="none" w:sz="0" w:space="0" w:color="auto"/>
            <w:right w:val="none" w:sz="0" w:space="0" w:color="auto"/>
          </w:divBdr>
        </w:div>
        <w:div w:id="1211307639">
          <w:marLeft w:val="0"/>
          <w:marRight w:val="0"/>
          <w:marTop w:val="0"/>
          <w:marBottom w:val="0"/>
          <w:divBdr>
            <w:top w:val="none" w:sz="0" w:space="0" w:color="auto"/>
            <w:left w:val="none" w:sz="0" w:space="0" w:color="auto"/>
            <w:bottom w:val="none" w:sz="0" w:space="0" w:color="auto"/>
            <w:right w:val="none" w:sz="0" w:space="0" w:color="auto"/>
          </w:divBdr>
        </w:div>
        <w:div w:id="1751735738">
          <w:marLeft w:val="0"/>
          <w:marRight w:val="0"/>
          <w:marTop w:val="0"/>
          <w:marBottom w:val="0"/>
          <w:divBdr>
            <w:top w:val="none" w:sz="0" w:space="0" w:color="auto"/>
            <w:left w:val="none" w:sz="0" w:space="0" w:color="auto"/>
            <w:bottom w:val="none" w:sz="0" w:space="0" w:color="auto"/>
            <w:right w:val="none" w:sz="0" w:space="0" w:color="auto"/>
          </w:divBdr>
        </w:div>
        <w:div w:id="2132626288">
          <w:marLeft w:val="0"/>
          <w:marRight w:val="0"/>
          <w:marTop w:val="0"/>
          <w:marBottom w:val="0"/>
          <w:divBdr>
            <w:top w:val="none" w:sz="0" w:space="0" w:color="auto"/>
            <w:left w:val="none" w:sz="0" w:space="0" w:color="auto"/>
            <w:bottom w:val="none" w:sz="0" w:space="0" w:color="auto"/>
            <w:right w:val="none" w:sz="0" w:space="0" w:color="auto"/>
          </w:divBdr>
        </w:div>
      </w:divsChild>
    </w:div>
    <w:div w:id="89608980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94006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4236227">
      <w:bodyDiv w:val="1"/>
      <w:marLeft w:val="0"/>
      <w:marRight w:val="0"/>
      <w:marTop w:val="0"/>
      <w:marBottom w:val="0"/>
      <w:divBdr>
        <w:top w:val="none" w:sz="0" w:space="0" w:color="auto"/>
        <w:left w:val="none" w:sz="0" w:space="0" w:color="auto"/>
        <w:bottom w:val="none" w:sz="0" w:space="0" w:color="auto"/>
        <w:right w:val="none" w:sz="0" w:space="0" w:color="auto"/>
      </w:divBdr>
    </w:div>
    <w:div w:id="1570767758">
      <w:bodyDiv w:val="1"/>
      <w:marLeft w:val="0"/>
      <w:marRight w:val="0"/>
      <w:marTop w:val="0"/>
      <w:marBottom w:val="0"/>
      <w:divBdr>
        <w:top w:val="none" w:sz="0" w:space="0" w:color="auto"/>
        <w:left w:val="none" w:sz="0" w:space="0" w:color="auto"/>
        <w:bottom w:val="none" w:sz="0" w:space="0" w:color="auto"/>
        <w:right w:val="none" w:sz="0" w:space="0" w:color="auto"/>
      </w:divBdr>
    </w:div>
    <w:div w:id="1592272474">
      <w:bodyDiv w:val="1"/>
      <w:marLeft w:val="0"/>
      <w:marRight w:val="0"/>
      <w:marTop w:val="0"/>
      <w:marBottom w:val="0"/>
      <w:divBdr>
        <w:top w:val="none" w:sz="0" w:space="0" w:color="auto"/>
        <w:left w:val="none" w:sz="0" w:space="0" w:color="auto"/>
        <w:bottom w:val="none" w:sz="0" w:space="0" w:color="auto"/>
        <w:right w:val="none" w:sz="0" w:space="0" w:color="auto"/>
      </w:divBdr>
    </w:div>
    <w:div w:id="2134473454">
      <w:bodyDiv w:val="1"/>
      <w:marLeft w:val="0"/>
      <w:marRight w:val="0"/>
      <w:marTop w:val="0"/>
      <w:marBottom w:val="0"/>
      <w:divBdr>
        <w:top w:val="none" w:sz="0" w:space="0" w:color="auto"/>
        <w:left w:val="none" w:sz="0" w:space="0" w:color="auto"/>
        <w:bottom w:val="none" w:sz="0" w:space="0" w:color="auto"/>
        <w:right w:val="none" w:sz="0" w:space="0" w:color="auto"/>
      </w:divBdr>
      <w:divsChild>
        <w:div w:id="141121964">
          <w:marLeft w:val="0"/>
          <w:marRight w:val="0"/>
          <w:marTop w:val="0"/>
          <w:marBottom w:val="0"/>
          <w:divBdr>
            <w:top w:val="none" w:sz="0" w:space="0" w:color="auto"/>
            <w:left w:val="none" w:sz="0" w:space="0" w:color="auto"/>
            <w:bottom w:val="none" w:sz="0" w:space="0" w:color="auto"/>
            <w:right w:val="none" w:sz="0" w:space="0" w:color="auto"/>
          </w:divBdr>
        </w:div>
        <w:div w:id="997659358">
          <w:marLeft w:val="0"/>
          <w:marRight w:val="0"/>
          <w:marTop w:val="0"/>
          <w:marBottom w:val="0"/>
          <w:divBdr>
            <w:top w:val="none" w:sz="0" w:space="0" w:color="auto"/>
            <w:left w:val="none" w:sz="0" w:space="0" w:color="auto"/>
            <w:bottom w:val="none" w:sz="0" w:space="0" w:color="auto"/>
            <w:right w:val="none" w:sz="0" w:space="0" w:color="auto"/>
          </w:divBdr>
        </w:div>
        <w:div w:id="1057243794">
          <w:marLeft w:val="0"/>
          <w:marRight w:val="0"/>
          <w:marTop w:val="0"/>
          <w:marBottom w:val="0"/>
          <w:divBdr>
            <w:top w:val="none" w:sz="0" w:space="0" w:color="auto"/>
            <w:left w:val="none" w:sz="0" w:space="0" w:color="auto"/>
            <w:bottom w:val="none" w:sz="0" w:space="0" w:color="auto"/>
            <w:right w:val="none" w:sz="0" w:space="0" w:color="auto"/>
          </w:divBdr>
        </w:div>
        <w:div w:id="1426346222">
          <w:marLeft w:val="0"/>
          <w:marRight w:val="0"/>
          <w:marTop w:val="0"/>
          <w:marBottom w:val="0"/>
          <w:divBdr>
            <w:top w:val="none" w:sz="0" w:space="0" w:color="auto"/>
            <w:left w:val="none" w:sz="0" w:space="0" w:color="auto"/>
            <w:bottom w:val="none" w:sz="0" w:space="0" w:color="auto"/>
            <w:right w:val="none" w:sz="0" w:space="0" w:color="auto"/>
          </w:divBdr>
        </w:div>
        <w:div w:id="1569414247">
          <w:marLeft w:val="0"/>
          <w:marRight w:val="0"/>
          <w:marTop w:val="0"/>
          <w:marBottom w:val="0"/>
          <w:divBdr>
            <w:top w:val="none" w:sz="0" w:space="0" w:color="auto"/>
            <w:left w:val="none" w:sz="0" w:space="0" w:color="auto"/>
            <w:bottom w:val="none" w:sz="0" w:space="0" w:color="auto"/>
            <w:right w:val="none" w:sz="0" w:space="0" w:color="auto"/>
          </w:divBdr>
        </w:div>
        <w:div w:id="2099475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3gpp.org/ftp/tsg_ran/WG2_RL2/TSGR2_119-e/Docs/R2-2207045.zip" TargetMode="External"/><Relationship Id="rId26" Type="http://schemas.openxmlformats.org/officeDocument/2006/relationships/hyperlink" Target="https://www.3gpp.org/ftp/tsg_ran/WG1_RL1/TSGR1_110b-e/Docs/R1-2209535.zip" TargetMode="External"/><Relationship Id="rId3" Type="http://schemas.openxmlformats.org/officeDocument/2006/relationships/customXml" Target="../customXml/item3.xml"/><Relationship Id="rId21" Type="http://schemas.openxmlformats.org/officeDocument/2006/relationships/hyperlink" Target="http://3gpp.org/ftp/tsg_ran/WG1_RL1/TSGR1_110/Docs/R1-2207061.zip" TargetMode="External"/><Relationship Id="rId7" Type="http://schemas.openxmlformats.org/officeDocument/2006/relationships/styles" Target="styles.xml"/><Relationship Id="rId12" Type="http://schemas.openxmlformats.org/officeDocument/2006/relationships/hyperlink" Target="https://www.3gpp.org/ftp/TSG_RAN/TSG_RAN/TSGR_94e/Docs/RP-213652.zip" TargetMode="External"/><Relationship Id="rId17" Type="http://schemas.openxmlformats.org/officeDocument/2006/relationships/hyperlink" Target="https://www.3gpp.org/ftp/tsg_ran/WG1_RL1/TSGR1_110/Report/Draft_Minutes_report_RAN1%23110_v020.zip" TargetMode="External"/><Relationship Id="rId25" Type="http://schemas.openxmlformats.org/officeDocument/2006/relationships/hyperlink" Target="https://www.3gpp.org/ftp/Specs/archive/38_series/38.838/38838-h00.zip" TargetMode="External"/><Relationship Id="rId2" Type="http://schemas.openxmlformats.org/officeDocument/2006/relationships/customXml" Target="../customXml/item2.xml"/><Relationship Id="rId16" Type="http://schemas.openxmlformats.org/officeDocument/2006/relationships/hyperlink" Target="http://3gpp.org/ftp/tsg_ran/WG2_RL2/TSGR2_119-e/Docs/R2-2208702.zip" TargetMode="External"/><Relationship Id="rId20" Type="http://schemas.openxmlformats.org/officeDocument/2006/relationships/hyperlink" Target="http://3gpp.org/ftp/tsg_ran/WG2_RL2/TSGR2_119-e/Docs/R2-220844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3gpp.org/ftp/tsg_ran/WG2_RL2/TSGR2_119-e/Docs/R2-2207999.zip"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3gpp.org/ftp/tsg_ran/WG1_RL1/TSGR1_110/Docs/R1-2207253.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3gpp.org/ftp/tsg_ran/WG2_RL2/TSGR2_119-e/Docs/R2-220802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3gpp.org/ftp/tsg_ran/WG2_RL2/TSGR2_119-e/Docs/R2-220868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5AIRPNAIUNRU-859666464-12422</_dlc_DocId>
    <_dlc_DocIdUrl xmlns="71c5aaf6-e6ce-465b-b873-5148d2a4c105">
      <Url>https://nokia.sharepoint.com/sites/c5g/e2earch/_layouts/15/DocIdRedir.aspx?ID=5AIRPNAIUNRU-859666464-12422</Url>
      <Description>5AIRPNAIUNRU-859666464-12422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07FA2B7-BEC2-4773-8EFB-EBC30E638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1407</TotalTime>
  <Pages>6</Pages>
  <Words>2516</Words>
  <Characters>14432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16915</CharactersWithSpaces>
  <SharedDoc>false</SharedDoc>
  <HyperlinkBase/>
  <HLinks>
    <vt:vector size="66" baseType="variant">
      <vt:variant>
        <vt:i4>6881294</vt:i4>
      </vt:variant>
      <vt:variant>
        <vt:i4>36</vt:i4>
      </vt:variant>
      <vt:variant>
        <vt:i4>0</vt:i4>
      </vt:variant>
      <vt:variant>
        <vt:i4>5</vt:i4>
      </vt:variant>
      <vt:variant>
        <vt:lpwstr>https://www.3gpp.org/ftp/Specs/archive/38_series/38.838/38838-h00.zip</vt:lpwstr>
      </vt:variant>
      <vt:variant>
        <vt:lpwstr/>
      </vt:variant>
      <vt:variant>
        <vt:i4>786468</vt:i4>
      </vt:variant>
      <vt:variant>
        <vt:i4>33</vt:i4>
      </vt:variant>
      <vt:variant>
        <vt:i4>0</vt:i4>
      </vt:variant>
      <vt:variant>
        <vt:i4>5</vt:i4>
      </vt:variant>
      <vt:variant>
        <vt:lpwstr>http://3gpp.org/ftp/tsg_ran/WG2_RL2/TSGR2_119-e/Docs/R2-2207999.zip</vt:lpwstr>
      </vt:variant>
      <vt:variant>
        <vt:lpwstr/>
      </vt:variant>
      <vt:variant>
        <vt:i4>2949193</vt:i4>
      </vt:variant>
      <vt:variant>
        <vt:i4>30</vt:i4>
      </vt:variant>
      <vt:variant>
        <vt:i4>0</vt:i4>
      </vt:variant>
      <vt:variant>
        <vt:i4>5</vt:i4>
      </vt:variant>
      <vt:variant>
        <vt:lpwstr>http://3gpp.org/ftp/tsg_ran/WG1_RL1/TSGR1_110/Docs/R1-2207253.zip</vt:lpwstr>
      </vt:variant>
      <vt:variant>
        <vt:lpwstr/>
      </vt:variant>
      <vt:variant>
        <vt:i4>3014729</vt:i4>
      </vt:variant>
      <vt:variant>
        <vt:i4>27</vt:i4>
      </vt:variant>
      <vt:variant>
        <vt:i4>0</vt:i4>
      </vt:variant>
      <vt:variant>
        <vt:i4>5</vt:i4>
      </vt:variant>
      <vt:variant>
        <vt:lpwstr>http://3gpp.org/ftp/tsg_ran/WG1_RL1/TSGR1_110/Docs/R1-2207061.zip</vt:lpwstr>
      </vt:variant>
      <vt:variant>
        <vt:lpwstr/>
      </vt:variant>
      <vt:variant>
        <vt:i4>131106</vt:i4>
      </vt:variant>
      <vt:variant>
        <vt:i4>24</vt:i4>
      </vt:variant>
      <vt:variant>
        <vt:i4>0</vt:i4>
      </vt:variant>
      <vt:variant>
        <vt:i4>5</vt:i4>
      </vt:variant>
      <vt:variant>
        <vt:lpwstr>http://3gpp.org/ftp/tsg_ran/WG2_RL2/TSGR2_119-e/Docs/R2-2208680.zip</vt:lpwstr>
      </vt:variant>
      <vt:variant>
        <vt:lpwstr/>
      </vt:variant>
      <vt:variant>
        <vt:i4>917536</vt:i4>
      </vt:variant>
      <vt:variant>
        <vt:i4>21</vt:i4>
      </vt:variant>
      <vt:variant>
        <vt:i4>0</vt:i4>
      </vt:variant>
      <vt:variant>
        <vt:i4>5</vt:i4>
      </vt:variant>
      <vt:variant>
        <vt:lpwstr>http://3gpp.org/ftp/tsg_ran/WG2_RL2/TSGR2_119-e/Docs/R2-2208440.zip</vt:lpwstr>
      </vt:variant>
      <vt:variant>
        <vt:lpwstr/>
      </vt:variant>
      <vt:variant>
        <vt:i4>524324</vt:i4>
      </vt:variant>
      <vt:variant>
        <vt:i4>18</vt:i4>
      </vt:variant>
      <vt:variant>
        <vt:i4>0</vt:i4>
      </vt:variant>
      <vt:variant>
        <vt:i4>5</vt:i4>
      </vt:variant>
      <vt:variant>
        <vt:lpwstr>http://3gpp.org/ftp/tsg_ran/WG2_RL2/TSGR2_119-e/Docs/R2-2208020.zip</vt:lpwstr>
      </vt:variant>
      <vt:variant>
        <vt:lpwstr/>
      </vt:variant>
      <vt:variant>
        <vt:i4>65569</vt:i4>
      </vt:variant>
      <vt:variant>
        <vt:i4>15</vt:i4>
      </vt:variant>
      <vt:variant>
        <vt:i4>0</vt:i4>
      </vt:variant>
      <vt:variant>
        <vt:i4>5</vt:i4>
      </vt:variant>
      <vt:variant>
        <vt:lpwstr>http://3gpp.org/ftp/tsg_ran/WG2_RL2/TSGR2_119-e/Docs/R2-2207045.zip</vt:lpwstr>
      </vt:variant>
      <vt:variant>
        <vt:lpwstr/>
      </vt:variant>
      <vt:variant>
        <vt:i4>4849718</vt:i4>
      </vt:variant>
      <vt:variant>
        <vt:i4>12</vt:i4>
      </vt:variant>
      <vt:variant>
        <vt:i4>0</vt:i4>
      </vt:variant>
      <vt:variant>
        <vt:i4>5</vt:i4>
      </vt:variant>
      <vt:variant>
        <vt:lpwstr>https://www.3gpp.org/ftp/tsg_ran/WG1_RL1/TSGR1_110/Report/Draft_Minutes_report_RAN1%23110_v020.zip</vt:lpwstr>
      </vt:variant>
      <vt:variant>
        <vt:lpwstr/>
      </vt:variant>
      <vt:variant>
        <vt:i4>655393</vt:i4>
      </vt:variant>
      <vt:variant>
        <vt:i4>9</vt:i4>
      </vt:variant>
      <vt:variant>
        <vt:i4>0</vt:i4>
      </vt:variant>
      <vt:variant>
        <vt:i4>5</vt:i4>
      </vt:variant>
      <vt:variant>
        <vt:lpwstr>http://3gpp.org/ftp/tsg_ran/WG2_RL2/TSGR2_119-e/Docs/R2-2208702.zip</vt:lpwstr>
      </vt:variant>
      <vt:variant>
        <vt:lpwstr/>
      </vt:variant>
      <vt:variant>
        <vt:i4>6946909</vt:i4>
      </vt:variant>
      <vt:variant>
        <vt:i4>0</vt:i4>
      </vt:variant>
      <vt:variant>
        <vt:i4>0</vt:i4>
      </vt:variant>
      <vt:variant>
        <vt:i4>5</vt:i4>
      </vt:variant>
      <vt:variant>
        <vt:lpwstr>https://www.3gpp.org/ftp/TSG_RAN/TSG_RAN/TSGR_94e/Docs/RP-213652.zip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563</cp:revision>
  <dcterms:created xsi:type="dcterms:W3CDTF">2022-09-08T03:23:00Z</dcterms:created>
  <dcterms:modified xsi:type="dcterms:W3CDTF">2022-09-30T01:35:00Z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a28af788-d314-45b6-b2be-11b5320e36e5</vt:lpwstr>
  </property>
</Properties>
</file>